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62A1" w:rsidRDefault="00EA62A1" w:rsidP="00EA62A1">
      <w:pPr>
        <w:spacing w:before="1"/>
        <w:ind w:left="1545" w:right="1542"/>
        <w:jc w:val="center"/>
        <w:rPr>
          <w:b/>
          <w:sz w:val="16"/>
        </w:rPr>
      </w:pPr>
    </w:p>
    <w:p w:rsidR="00EA62A1" w:rsidRPr="00EA62A1" w:rsidRDefault="00EA62A1" w:rsidP="00EA62A1">
      <w:pPr>
        <w:spacing w:before="1"/>
        <w:ind w:left="1545" w:right="1542"/>
        <w:jc w:val="center"/>
        <w:rPr>
          <w:b/>
          <w:sz w:val="16"/>
        </w:rPr>
      </w:pPr>
    </w:p>
    <w:p w:rsidR="00EA62A1" w:rsidRPr="00EA62A1" w:rsidRDefault="00EA62A1" w:rsidP="00EA62A1">
      <w:pPr>
        <w:widowControl/>
        <w:autoSpaceDE/>
        <w:autoSpaceDN/>
        <w:jc w:val="center"/>
        <w:rPr>
          <w:rFonts w:ascii="Times New Roman" w:eastAsia="Times New Roman" w:hAnsi="Times New Roman" w:cs="Times New Roman"/>
          <w:color w:val="000000" w:themeColor="text1"/>
        </w:rPr>
      </w:pPr>
      <w:r w:rsidRPr="00EA62A1">
        <w:rPr>
          <w:rFonts w:ascii="Times New Roman" w:eastAsia="Times New Roman" w:hAnsi="Times New Roman" w:cs="Times New Roman"/>
          <w:b/>
          <w:color w:val="000000" w:themeColor="text1"/>
          <w:u w:val="single"/>
        </w:rPr>
        <w:t xml:space="preserve">Governance &amp; Finance Committee Meeting </w:t>
      </w:r>
    </w:p>
    <w:p w:rsidR="00EA62A1" w:rsidRPr="00EA62A1" w:rsidRDefault="00EA62A1" w:rsidP="00EA62A1">
      <w:pPr>
        <w:widowControl/>
        <w:autoSpaceDE/>
        <w:autoSpaceDN/>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July 21st</w:t>
      </w:r>
      <w:r w:rsidRPr="00EA62A1">
        <w:rPr>
          <w:rFonts w:ascii="Times New Roman" w:eastAsia="Times New Roman" w:hAnsi="Times New Roman" w:cs="Times New Roman"/>
          <w:color w:val="000000" w:themeColor="text1"/>
        </w:rPr>
        <w:t>, 2021</w:t>
      </w:r>
    </w:p>
    <w:p w:rsidR="00EA62A1" w:rsidRPr="00EA62A1" w:rsidRDefault="00A5568F" w:rsidP="00EA62A1">
      <w:pPr>
        <w:widowControl/>
        <w:autoSpaceDE/>
        <w:autoSpaceDN/>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3:00pm-4:15</w:t>
      </w:r>
      <w:r w:rsidR="00EA62A1" w:rsidRPr="00EA62A1">
        <w:rPr>
          <w:rFonts w:ascii="Times New Roman" w:eastAsia="Times New Roman" w:hAnsi="Times New Roman" w:cs="Times New Roman"/>
          <w:color w:val="000000" w:themeColor="text1"/>
        </w:rPr>
        <w:t>pm</w:t>
      </w:r>
    </w:p>
    <w:p w:rsidR="00EA62A1" w:rsidRPr="00EA62A1" w:rsidRDefault="00EA62A1" w:rsidP="00EA62A1">
      <w:pPr>
        <w:widowControl/>
        <w:autoSpaceDE/>
        <w:autoSpaceDN/>
        <w:jc w:val="center"/>
        <w:rPr>
          <w:rFonts w:ascii="Times New Roman" w:eastAsia="Times New Roman" w:hAnsi="Times New Roman" w:cs="Times New Roman"/>
          <w:color w:val="000000" w:themeColor="text1"/>
          <w:sz w:val="16"/>
          <w:szCs w:val="16"/>
        </w:rPr>
      </w:pPr>
    </w:p>
    <w:p w:rsidR="00EA62A1" w:rsidRPr="00EA62A1" w:rsidRDefault="00EA62A1" w:rsidP="00EA62A1">
      <w:pPr>
        <w:widowControl/>
        <w:autoSpaceDE/>
        <w:autoSpaceDN/>
        <w:jc w:val="center"/>
        <w:rPr>
          <w:rFonts w:ascii="Times New Roman" w:eastAsia="Times New Roman" w:hAnsi="Times New Roman" w:cs="Times New Roman"/>
          <w:color w:val="000000" w:themeColor="text1"/>
          <w:u w:val="single"/>
        </w:rPr>
      </w:pPr>
      <w:r w:rsidRPr="00EA62A1">
        <w:rPr>
          <w:rFonts w:ascii="Times New Roman" w:eastAsia="Times New Roman" w:hAnsi="Times New Roman" w:cs="Times New Roman"/>
          <w:color w:val="000000" w:themeColor="text1"/>
          <w:u w:val="single"/>
        </w:rPr>
        <w:t>Locations</w:t>
      </w:r>
    </w:p>
    <w:p w:rsidR="00EA62A1" w:rsidRPr="00EA62A1" w:rsidRDefault="00EA62A1" w:rsidP="00EA62A1">
      <w:pPr>
        <w:widowControl/>
        <w:autoSpaceDE/>
        <w:autoSpaceDN/>
        <w:jc w:val="center"/>
        <w:rPr>
          <w:rFonts w:ascii="Times New Roman" w:eastAsia="Times New Roman" w:hAnsi="Times New Roman" w:cs="Times New Roman"/>
          <w:color w:val="000000" w:themeColor="text1"/>
        </w:rPr>
      </w:pPr>
    </w:p>
    <w:p w:rsidR="00EA62A1" w:rsidRDefault="00EA62A1" w:rsidP="003940F5">
      <w:pPr>
        <w:widowControl/>
        <w:autoSpaceDE/>
        <w:autoSpaceDN/>
        <w:jc w:val="center"/>
        <w:rPr>
          <w:rFonts w:ascii="Times New Roman" w:eastAsia="Times New Roman" w:hAnsi="Times New Roman" w:cs="Times New Roman"/>
          <w:color w:val="000000" w:themeColor="text1"/>
        </w:rPr>
      </w:pPr>
      <w:r w:rsidRPr="00EA62A1">
        <w:rPr>
          <w:rFonts w:ascii="Times New Roman" w:eastAsia="Times New Roman" w:hAnsi="Times New Roman" w:cs="Times New Roman"/>
          <w:color w:val="000000" w:themeColor="text1"/>
        </w:rPr>
        <w:t>Virtual Meeting via WebEx</w:t>
      </w:r>
    </w:p>
    <w:p w:rsidR="00EA62A1" w:rsidRPr="00EA62A1" w:rsidRDefault="00EA62A1" w:rsidP="00EA62A1">
      <w:pPr>
        <w:widowControl/>
        <w:autoSpaceDE/>
        <w:autoSpaceDN/>
        <w:jc w:val="center"/>
        <w:rPr>
          <w:rFonts w:ascii="Times New Roman" w:eastAsia="Times New Roman" w:hAnsi="Times New Roman" w:cs="Times New Roman"/>
          <w:color w:val="000000" w:themeColor="text1"/>
        </w:rPr>
        <w:sectPr w:rsidR="00EA62A1" w:rsidRPr="00EA62A1" w:rsidSect="00EA62A1">
          <w:headerReference w:type="default" r:id="rId5"/>
          <w:footerReference w:type="default" r:id="rId6"/>
          <w:type w:val="continuous"/>
          <w:pgSz w:w="12240" w:h="15840"/>
          <w:pgMar w:top="1440" w:right="1440" w:bottom="1440" w:left="1440" w:header="720" w:footer="720" w:gutter="0"/>
          <w:cols w:space="720"/>
          <w:docGrid w:linePitch="360"/>
        </w:sectPr>
      </w:pPr>
    </w:p>
    <w:p w:rsidR="00EA62A1" w:rsidRPr="00EA62A1" w:rsidRDefault="00EA62A1" w:rsidP="00EA62A1">
      <w:pPr>
        <w:widowControl/>
        <w:autoSpaceDE/>
        <w:autoSpaceDN/>
        <w:jc w:val="center"/>
        <w:rPr>
          <w:rFonts w:ascii="Times New Roman" w:eastAsia="Times New Roman" w:hAnsi="Times New Roman" w:cs="Times New Roman"/>
          <w:color w:val="000000" w:themeColor="text1"/>
          <w:sz w:val="16"/>
          <w:szCs w:val="16"/>
        </w:rPr>
        <w:sectPr w:rsidR="00EA62A1" w:rsidRPr="00EA62A1" w:rsidSect="001C60E6">
          <w:type w:val="continuous"/>
          <w:pgSz w:w="12240" w:h="15840"/>
          <w:pgMar w:top="1440" w:right="1440" w:bottom="1440" w:left="1440" w:header="720" w:footer="720" w:gutter="0"/>
          <w:cols w:num="2" w:space="720"/>
          <w:docGrid w:linePitch="360"/>
        </w:sectPr>
      </w:pPr>
    </w:p>
    <w:p w:rsidR="00EA62A1" w:rsidRDefault="00EA62A1" w:rsidP="00EA62A1">
      <w:pPr>
        <w:pStyle w:val="BodyText"/>
        <w:spacing w:before="1"/>
        <w:ind w:right="1545"/>
        <w:rPr>
          <w:rFonts w:ascii="Times New Roman" w:hAnsi="Times New Roman" w:cs="Times New Roman"/>
        </w:rPr>
      </w:pPr>
    </w:p>
    <w:p w:rsidR="00EA62A1" w:rsidRPr="00D13B45" w:rsidRDefault="00EA62A1" w:rsidP="00EA62A1">
      <w:pPr>
        <w:pStyle w:val="BodyText"/>
        <w:spacing w:before="1"/>
        <w:ind w:right="1545"/>
        <w:rPr>
          <w:rFonts w:ascii="Times New Roman" w:hAnsi="Times New Roman" w:cs="Times New Roman"/>
          <w:b/>
          <w:sz w:val="22"/>
        </w:rPr>
      </w:pPr>
      <w:r w:rsidRPr="00D13B45">
        <w:rPr>
          <w:rFonts w:ascii="Times New Roman" w:hAnsi="Times New Roman" w:cs="Times New Roman"/>
          <w:b/>
          <w:sz w:val="22"/>
        </w:rPr>
        <w:t>Commissioners Present-</w:t>
      </w:r>
      <w:r w:rsidR="00B61E3F" w:rsidRPr="00D13B45">
        <w:rPr>
          <w:rFonts w:ascii="Times New Roman" w:hAnsi="Times New Roman" w:cs="Times New Roman"/>
          <w:b/>
          <w:sz w:val="22"/>
        </w:rPr>
        <w:t xml:space="preserve"> Clarke, Scott; Chavkin, Nisan; and Furlett, Natalie. </w:t>
      </w:r>
    </w:p>
    <w:p w:rsidR="00EA62A1" w:rsidRPr="00D13B45" w:rsidRDefault="00EA62A1" w:rsidP="00EA62A1">
      <w:pPr>
        <w:pStyle w:val="BodyText"/>
        <w:spacing w:before="1"/>
        <w:ind w:right="1545"/>
        <w:rPr>
          <w:rFonts w:ascii="Times New Roman" w:hAnsi="Times New Roman" w:cs="Times New Roman"/>
          <w:b/>
          <w:sz w:val="22"/>
        </w:rPr>
      </w:pPr>
    </w:p>
    <w:p w:rsidR="00EA62A1" w:rsidRPr="00D13B45" w:rsidRDefault="00EA62A1" w:rsidP="00EA62A1">
      <w:pPr>
        <w:pStyle w:val="BodyText"/>
        <w:spacing w:before="1"/>
        <w:ind w:right="1545"/>
        <w:rPr>
          <w:rFonts w:ascii="Times New Roman" w:hAnsi="Times New Roman" w:cs="Times New Roman"/>
          <w:b/>
          <w:sz w:val="22"/>
        </w:rPr>
      </w:pPr>
      <w:r w:rsidRPr="00D13B45">
        <w:rPr>
          <w:rFonts w:ascii="Times New Roman" w:hAnsi="Times New Roman" w:cs="Times New Roman"/>
          <w:b/>
          <w:sz w:val="22"/>
        </w:rPr>
        <w:t>Staff Present-</w:t>
      </w:r>
      <w:r w:rsidR="00B61E3F" w:rsidRPr="00D13B45">
        <w:rPr>
          <w:rFonts w:ascii="Times New Roman" w:hAnsi="Times New Roman" w:cs="Times New Roman"/>
          <w:b/>
          <w:sz w:val="22"/>
        </w:rPr>
        <w:t xml:space="preserve"> Starling, Claire; Haynes, Senyah; and Samuels, Ayoka. </w:t>
      </w:r>
    </w:p>
    <w:p w:rsidR="009C54BB" w:rsidRPr="00EA62A1" w:rsidRDefault="009C54BB">
      <w:pPr>
        <w:pStyle w:val="BodyText"/>
        <w:rPr>
          <w:rFonts w:ascii="Times New Roman" w:hAnsi="Times New Roman" w:cs="Times New Roman"/>
          <w:sz w:val="26"/>
        </w:rPr>
      </w:pPr>
    </w:p>
    <w:p w:rsidR="009C54BB" w:rsidRPr="00EA62A1" w:rsidRDefault="009C54BB">
      <w:pPr>
        <w:pStyle w:val="BodyText"/>
        <w:spacing w:before="2"/>
        <w:rPr>
          <w:rFonts w:ascii="Times New Roman" w:hAnsi="Times New Roman" w:cs="Times New Roman"/>
          <w:sz w:val="22"/>
        </w:rPr>
      </w:pPr>
    </w:p>
    <w:p w:rsidR="009C54BB" w:rsidRDefault="00C42B31">
      <w:pPr>
        <w:pStyle w:val="ListParagraph"/>
        <w:numPr>
          <w:ilvl w:val="0"/>
          <w:numId w:val="1"/>
        </w:numPr>
        <w:tabs>
          <w:tab w:val="left" w:pos="1180"/>
          <w:tab w:val="left" w:pos="1181"/>
        </w:tabs>
        <w:spacing w:before="0"/>
        <w:ind w:hanging="721"/>
        <w:rPr>
          <w:rFonts w:ascii="Times New Roman" w:hAnsi="Times New Roman" w:cs="Times New Roman"/>
          <w:sz w:val="24"/>
        </w:rPr>
      </w:pPr>
      <w:r w:rsidRPr="00EA62A1">
        <w:rPr>
          <w:rFonts w:ascii="Times New Roman" w:hAnsi="Times New Roman" w:cs="Times New Roman"/>
          <w:sz w:val="24"/>
        </w:rPr>
        <w:t>Call</w:t>
      </w:r>
      <w:r w:rsidRPr="00EA62A1">
        <w:rPr>
          <w:rFonts w:ascii="Times New Roman" w:hAnsi="Times New Roman" w:cs="Times New Roman"/>
          <w:spacing w:val="-1"/>
          <w:sz w:val="24"/>
        </w:rPr>
        <w:t xml:space="preserve"> </w:t>
      </w:r>
      <w:r w:rsidRPr="00EA62A1">
        <w:rPr>
          <w:rFonts w:ascii="Times New Roman" w:hAnsi="Times New Roman" w:cs="Times New Roman"/>
          <w:sz w:val="24"/>
        </w:rPr>
        <w:t>to</w:t>
      </w:r>
      <w:r w:rsidRPr="00EA62A1">
        <w:rPr>
          <w:rFonts w:ascii="Times New Roman" w:hAnsi="Times New Roman" w:cs="Times New Roman"/>
          <w:spacing w:val="1"/>
          <w:sz w:val="24"/>
        </w:rPr>
        <w:t xml:space="preserve"> </w:t>
      </w:r>
      <w:r w:rsidRPr="00EA62A1">
        <w:rPr>
          <w:rFonts w:ascii="Times New Roman" w:hAnsi="Times New Roman" w:cs="Times New Roman"/>
          <w:sz w:val="24"/>
        </w:rPr>
        <w:t>Order</w:t>
      </w:r>
    </w:p>
    <w:p w:rsidR="00B61E3F" w:rsidRPr="00EA62A1" w:rsidRDefault="00B61E3F" w:rsidP="00B61E3F">
      <w:pPr>
        <w:pStyle w:val="ListParagraph"/>
        <w:numPr>
          <w:ilvl w:val="1"/>
          <w:numId w:val="1"/>
        </w:numPr>
        <w:tabs>
          <w:tab w:val="left" w:pos="1180"/>
          <w:tab w:val="left" w:pos="1181"/>
        </w:tabs>
        <w:spacing w:before="0"/>
        <w:rPr>
          <w:rFonts w:ascii="Times New Roman" w:hAnsi="Times New Roman" w:cs="Times New Roman"/>
          <w:sz w:val="24"/>
        </w:rPr>
      </w:pPr>
      <w:r>
        <w:rPr>
          <w:rFonts w:ascii="Times New Roman" w:hAnsi="Times New Roman" w:cs="Times New Roman"/>
          <w:sz w:val="24"/>
        </w:rPr>
        <w:t>Clarke called meeting to order at 3:05.</w:t>
      </w:r>
    </w:p>
    <w:p w:rsidR="009C54BB" w:rsidRDefault="00C42B31">
      <w:pPr>
        <w:pStyle w:val="ListParagraph"/>
        <w:numPr>
          <w:ilvl w:val="0"/>
          <w:numId w:val="1"/>
        </w:numPr>
        <w:tabs>
          <w:tab w:val="left" w:pos="1180"/>
          <w:tab w:val="left" w:pos="1181"/>
        </w:tabs>
        <w:ind w:hanging="721"/>
        <w:rPr>
          <w:rFonts w:ascii="Times New Roman" w:hAnsi="Times New Roman" w:cs="Times New Roman"/>
          <w:sz w:val="24"/>
        </w:rPr>
      </w:pPr>
      <w:r w:rsidRPr="00EA62A1">
        <w:rPr>
          <w:rFonts w:ascii="Times New Roman" w:hAnsi="Times New Roman" w:cs="Times New Roman"/>
          <w:sz w:val="24"/>
        </w:rPr>
        <w:t>Approval</w:t>
      </w:r>
      <w:r w:rsidRPr="00EA62A1">
        <w:rPr>
          <w:rFonts w:ascii="Times New Roman" w:hAnsi="Times New Roman" w:cs="Times New Roman"/>
          <w:spacing w:val="-2"/>
          <w:sz w:val="24"/>
        </w:rPr>
        <w:t xml:space="preserve"> </w:t>
      </w:r>
      <w:r w:rsidRPr="00EA62A1">
        <w:rPr>
          <w:rFonts w:ascii="Times New Roman" w:hAnsi="Times New Roman" w:cs="Times New Roman"/>
          <w:sz w:val="24"/>
        </w:rPr>
        <w:t>of Minutes</w:t>
      </w:r>
      <w:r w:rsidRPr="00EA62A1">
        <w:rPr>
          <w:rFonts w:ascii="Times New Roman" w:hAnsi="Times New Roman" w:cs="Times New Roman"/>
          <w:spacing w:val="-3"/>
          <w:sz w:val="24"/>
        </w:rPr>
        <w:t xml:space="preserve"> </w:t>
      </w:r>
      <w:r w:rsidRPr="00EA62A1">
        <w:rPr>
          <w:rFonts w:ascii="Times New Roman" w:hAnsi="Times New Roman" w:cs="Times New Roman"/>
          <w:sz w:val="24"/>
        </w:rPr>
        <w:t>of</w:t>
      </w:r>
      <w:r w:rsidRPr="00EA62A1">
        <w:rPr>
          <w:rFonts w:ascii="Times New Roman" w:hAnsi="Times New Roman" w:cs="Times New Roman"/>
          <w:spacing w:val="-2"/>
          <w:sz w:val="24"/>
        </w:rPr>
        <w:t xml:space="preserve"> </w:t>
      </w:r>
      <w:r w:rsidRPr="00EA62A1">
        <w:rPr>
          <w:rFonts w:ascii="Times New Roman" w:hAnsi="Times New Roman" w:cs="Times New Roman"/>
          <w:sz w:val="24"/>
        </w:rPr>
        <w:t>March</w:t>
      </w:r>
      <w:r w:rsidRPr="00EA62A1">
        <w:rPr>
          <w:rFonts w:ascii="Times New Roman" w:hAnsi="Times New Roman" w:cs="Times New Roman"/>
          <w:spacing w:val="-2"/>
          <w:sz w:val="24"/>
        </w:rPr>
        <w:t xml:space="preserve"> </w:t>
      </w:r>
      <w:r w:rsidRPr="00EA62A1">
        <w:rPr>
          <w:rFonts w:ascii="Times New Roman" w:hAnsi="Times New Roman" w:cs="Times New Roman"/>
          <w:sz w:val="24"/>
        </w:rPr>
        <w:t>11,</w:t>
      </w:r>
      <w:r w:rsidRPr="00EA62A1">
        <w:rPr>
          <w:rFonts w:ascii="Times New Roman" w:hAnsi="Times New Roman" w:cs="Times New Roman"/>
          <w:spacing w:val="-3"/>
          <w:sz w:val="24"/>
        </w:rPr>
        <w:t xml:space="preserve"> </w:t>
      </w:r>
      <w:r w:rsidRPr="00EA62A1">
        <w:rPr>
          <w:rFonts w:ascii="Times New Roman" w:hAnsi="Times New Roman" w:cs="Times New Roman"/>
          <w:sz w:val="24"/>
        </w:rPr>
        <w:t>2021</w:t>
      </w:r>
    </w:p>
    <w:p w:rsidR="00B61E3F" w:rsidRDefault="00B61E3F" w:rsidP="00B61E3F">
      <w:pPr>
        <w:pStyle w:val="ListParagraph"/>
        <w:numPr>
          <w:ilvl w:val="1"/>
          <w:numId w:val="1"/>
        </w:numPr>
        <w:tabs>
          <w:tab w:val="left" w:pos="1180"/>
          <w:tab w:val="left" w:pos="1181"/>
        </w:tabs>
        <w:rPr>
          <w:rFonts w:ascii="Times New Roman" w:hAnsi="Times New Roman" w:cs="Times New Roman"/>
          <w:sz w:val="24"/>
        </w:rPr>
      </w:pPr>
      <w:r>
        <w:rPr>
          <w:rFonts w:ascii="Times New Roman" w:hAnsi="Times New Roman" w:cs="Times New Roman"/>
          <w:sz w:val="24"/>
        </w:rPr>
        <w:t>Everyone should have received an electronic copy of the minutes from March 11</w:t>
      </w:r>
      <w:r w:rsidRPr="00B61E3F">
        <w:rPr>
          <w:rFonts w:ascii="Times New Roman" w:hAnsi="Times New Roman" w:cs="Times New Roman"/>
          <w:sz w:val="24"/>
          <w:vertAlign w:val="superscript"/>
        </w:rPr>
        <w:t>th</w:t>
      </w:r>
      <w:r>
        <w:rPr>
          <w:rFonts w:ascii="Times New Roman" w:hAnsi="Times New Roman" w:cs="Times New Roman"/>
          <w:sz w:val="24"/>
        </w:rPr>
        <w:t>. Furlett motioned to approve</w:t>
      </w:r>
      <w:r w:rsidR="00A5568F">
        <w:rPr>
          <w:rFonts w:ascii="Times New Roman" w:hAnsi="Times New Roman" w:cs="Times New Roman"/>
          <w:sz w:val="24"/>
        </w:rPr>
        <w:t xml:space="preserve"> the minutes, and Clarke seconds</w:t>
      </w:r>
      <w:r>
        <w:rPr>
          <w:rFonts w:ascii="Times New Roman" w:hAnsi="Times New Roman" w:cs="Times New Roman"/>
          <w:sz w:val="24"/>
        </w:rPr>
        <w:t xml:space="preserve"> the motion. No corrections necessary, the motion carries unanimously. </w:t>
      </w:r>
    </w:p>
    <w:p w:rsidR="00B61E3F" w:rsidRPr="00EA62A1" w:rsidRDefault="00B61E3F" w:rsidP="00B61E3F">
      <w:pPr>
        <w:pStyle w:val="ListParagraph"/>
        <w:numPr>
          <w:ilvl w:val="1"/>
          <w:numId w:val="1"/>
        </w:numPr>
        <w:tabs>
          <w:tab w:val="left" w:pos="1180"/>
          <w:tab w:val="left" w:pos="1181"/>
        </w:tabs>
        <w:rPr>
          <w:rFonts w:ascii="Times New Roman" w:hAnsi="Times New Roman" w:cs="Times New Roman"/>
          <w:sz w:val="24"/>
        </w:rPr>
      </w:pPr>
      <w:r>
        <w:rPr>
          <w:rFonts w:ascii="Times New Roman" w:hAnsi="Times New Roman" w:cs="Times New Roman"/>
          <w:sz w:val="24"/>
        </w:rPr>
        <w:t xml:space="preserve">Starling will post the </w:t>
      </w:r>
      <w:r w:rsidR="00A5568F">
        <w:rPr>
          <w:rFonts w:ascii="Times New Roman" w:hAnsi="Times New Roman" w:cs="Times New Roman"/>
          <w:sz w:val="24"/>
        </w:rPr>
        <w:t>March 11</w:t>
      </w:r>
      <w:r w:rsidR="00A5568F" w:rsidRPr="00A5568F">
        <w:rPr>
          <w:rFonts w:ascii="Times New Roman" w:hAnsi="Times New Roman" w:cs="Times New Roman"/>
          <w:sz w:val="24"/>
          <w:vertAlign w:val="superscript"/>
        </w:rPr>
        <w:t>th</w:t>
      </w:r>
      <w:r w:rsidR="00A5568F">
        <w:rPr>
          <w:rFonts w:ascii="Times New Roman" w:hAnsi="Times New Roman" w:cs="Times New Roman"/>
          <w:sz w:val="24"/>
        </w:rPr>
        <w:t xml:space="preserve"> </w:t>
      </w:r>
      <w:r>
        <w:rPr>
          <w:rFonts w:ascii="Times New Roman" w:hAnsi="Times New Roman" w:cs="Times New Roman"/>
          <w:sz w:val="24"/>
        </w:rPr>
        <w:t xml:space="preserve">minutes to the Serve IL website. </w:t>
      </w:r>
    </w:p>
    <w:p w:rsidR="009C54BB" w:rsidRPr="00EA62A1" w:rsidRDefault="00C42B31">
      <w:pPr>
        <w:pStyle w:val="ListParagraph"/>
        <w:numPr>
          <w:ilvl w:val="0"/>
          <w:numId w:val="1"/>
        </w:numPr>
        <w:tabs>
          <w:tab w:val="left" w:pos="1180"/>
          <w:tab w:val="left" w:pos="1181"/>
        </w:tabs>
        <w:ind w:hanging="721"/>
        <w:rPr>
          <w:rFonts w:ascii="Times New Roman" w:hAnsi="Times New Roman" w:cs="Times New Roman"/>
          <w:sz w:val="24"/>
        </w:rPr>
      </w:pPr>
      <w:r w:rsidRPr="00EA62A1">
        <w:rPr>
          <w:rFonts w:ascii="Times New Roman" w:hAnsi="Times New Roman" w:cs="Times New Roman"/>
          <w:sz w:val="24"/>
        </w:rPr>
        <w:t>Old</w:t>
      </w:r>
      <w:r w:rsidRPr="00EA62A1">
        <w:rPr>
          <w:rFonts w:ascii="Times New Roman" w:hAnsi="Times New Roman" w:cs="Times New Roman"/>
          <w:spacing w:val="-1"/>
          <w:sz w:val="24"/>
        </w:rPr>
        <w:t xml:space="preserve"> </w:t>
      </w:r>
      <w:r w:rsidRPr="00EA62A1">
        <w:rPr>
          <w:rFonts w:ascii="Times New Roman" w:hAnsi="Times New Roman" w:cs="Times New Roman"/>
          <w:sz w:val="24"/>
        </w:rPr>
        <w:t>Business</w:t>
      </w:r>
    </w:p>
    <w:p w:rsidR="009C54BB" w:rsidRDefault="00C42B31">
      <w:pPr>
        <w:pStyle w:val="ListParagraph"/>
        <w:numPr>
          <w:ilvl w:val="1"/>
          <w:numId w:val="1"/>
        </w:numPr>
        <w:tabs>
          <w:tab w:val="left" w:pos="1607"/>
          <w:tab w:val="left" w:pos="1608"/>
        </w:tabs>
        <w:spacing w:before="21"/>
        <w:rPr>
          <w:rFonts w:ascii="Times New Roman" w:hAnsi="Times New Roman" w:cs="Times New Roman"/>
          <w:sz w:val="24"/>
        </w:rPr>
      </w:pPr>
      <w:r w:rsidRPr="00EA62A1">
        <w:rPr>
          <w:rFonts w:ascii="Times New Roman" w:hAnsi="Times New Roman" w:cs="Times New Roman"/>
          <w:sz w:val="24"/>
        </w:rPr>
        <w:t>On-boarding</w:t>
      </w:r>
      <w:r w:rsidRPr="00EA62A1">
        <w:rPr>
          <w:rFonts w:ascii="Times New Roman" w:hAnsi="Times New Roman" w:cs="Times New Roman"/>
          <w:spacing w:val="-4"/>
          <w:sz w:val="24"/>
        </w:rPr>
        <w:t xml:space="preserve"> </w:t>
      </w:r>
      <w:r w:rsidRPr="00EA62A1">
        <w:rPr>
          <w:rFonts w:ascii="Times New Roman" w:hAnsi="Times New Roman" w:cs="Times New Roman"/>
          <w:sz w:val="24"/>
        </w:rPr>
        <w:t>of</w:t>
      </w:r>
      <w:r w:rsidRPr="00EA62A1">
        <w:rPr>
          <w:rFonts w:ascii="Times New Roman" w:hAnsi="Times New Roman" w:cs="Times New Roman"/>
          <w:spacing w:val="-1"/>
          <w:sz w:val="24"/>
        </w:rPr>
        <w:t xml:space="preserve"> </w:t>
      </w:r>
      <w:r w:rsidRPr="00EA62A1">
        <w:rPr>
          <w:rFonts w:ascii="Times New Roman" w:hAnsi="Times New Roman" w:cs="Times New Roman"/>
          <w:sz w:val="24"/>
        </w:rPr>
        <w:t>new</w:t>
      </w:r>
      <w:r w:rsidRPr="00EA62A1">
        <w:rPr>
          <w:rFonts w:ascii="Times New Roman" w:hAnsi="Times New Roman" w:cs="Times New Roman"/>
          <w:spacing w:val="-4"/>
          <w:sz w:val="24"/>
        </w:rPr>
        <w:t xml:space="preserve"> </w:t>
      </w:r>
      <w:r w:rsidRPr="00EA62A1">
        <w:rPr>
          <w:rFonts w:ascii="Times New Roman" w:hAnsi="Times New Roman" w:cs="Times New Roman"/>
          <w:sz w:val="24"/>
        </w:rPr>
        <w:t>Commissioners</w:t>
      </w:r>
    </w:p>
    <w:p w:rsidR="00B61E3F" w:rsidRPr="00AB3A38" w:rsidRDefault="00B61E3F" w:rsidP="00AB3A38">
      <w:pPr>
        <w:pStyle w:val="ListParagraph"/>
        <w:numPr>
          <w:ilvl w:val="3"/>
          <w:numId w:val="2"/>
        </w:numPr>
        <w:tabs>
          <w:tab w:val="left" w:pos="1607"/>
          <w:tab w:val="left" w:pos="1608"/>
        </w:tabs>
        <w:spacing w:before="21"/>
        <w:rPr>
          <w:rFonts w:ascii="Times New Roman" w:hAnsi="Times New Roman" w:cs="Times New Roman"/>
          <w:sz w:val="24"/>
        </w:rPr>
      </w:pPr>
      <w:r>
        <w:rPr>
          <w:rFonts w:ascii="Times New Roman" w:hAnsi="Times New Roman" w:cs="Times New Roman"/>
          <w:sz w:val="24"/>
        </w:rPr>
        <w:t>We completed a survey fr</w:t>
      </w:r>
      <w:r w:rsidR="00A5568F">
        <w:rPr>
          <w:rFonts w:ascii="Times New Roman" w:hAnsi="Times New Roman" w:cs="Times New Roman"/>
          <w:sz w:val="24"/>
        </w:rPr>
        <w:t>om other states to see what others</w:t>
      </w:r>
      <w:r>
        <w:rPr>
          <w:rFonts w:ascii="Times New Roman" w:hAnsi="Times New Roman" w:cs="Times New Roman"/>
          <w:sz w:val="24"/>
        </w:rPr>
        <w:t xml:space="preserve"> do regarding the onboarding process</w:t>
      </w:r>
      <w:r w:rsidR="00A5568F">
        <w:rPr>
          <w:rFonts w:ascii="Times New Roman" w:hAnsi="Times New Roman" w:cs="Times New Roman"/>
          <w:sz w:val="24"/>
        </w:rPr>
        <w:t xml:space="preserve"> for commissioners</w:t>
      </w:r>
      <w:r>
        <w:rPr>
          <w:rFonts w:ascii="Times New Roman" w:hAnsi="Times New Roman" w:cs="Times New Roman"/>
          <w:sz w:val="24"/>
        </w:rPr>
        <w:t xml:space="preserve">. </w:t>
      </w:r>
      <w:r w:rsidRPr="00AB3A38">
        <w:rPr>
          <w:rFonts w:ascii="Times New Roman" w:hAnsi="Times New Roman" w:cs="Times New Roman"/>
          <w:sz w:val="24"/>
        </w:rPr>
        <w:t>Samuels noted that a special onboarding session has been the process for other commissions as well. It looks like we are on the right track and we have been using an onboarding deck made by Cassie McNeil. We have used it twice so far.</w:t>
      </w:r>
      <w:r w:rsidR="00D13B45">
        <w:rPr>
          <w:rFonts w:ascii="Times New Roman" w:hAnsi="Times New Roman" w:cs="Times New Roman"/>
          <w:sz w:val="24"/>
        </w:rPr>
        <w:t xml:space="preserve"> A copy of the deck will be included with </w:t>
      </w:r>
      <w:r w:rsidR="00620C0E">
        <w:rPr>
          <w:rFonts w:ascii="Times New Roman" w:hAnsi="Times New Roman" w:cs="Times New Roman"/>
          <w:sz w:val="24"/>
        </w:rPr>
        <w:t>the</w:t>
      </w:r>
      <w:r w:rsidR="00D13B45">
        <w:rPr>
          <w:rFonts w:ascii="Times New Roman" w:hAnsi="Times New Roman" w:cs="Times New Roman"/>
          <w:sz w:val="24"/>
        </w:rPr>
        <w:t xml:space="preserve"> minutes for approval</w:t>
      </w:r>
      <w:r w:rsidR="00620C0E">
        <w:rPr>
          <w:rFonts w:ascii="Times New Roman" w:hAnsi="Times New Roman" w:cs="Times New Roman"/>
          <w:sz w:val="24"/>
        </w:rPr>
        <w:t>/review</w:t>
      </w:r>
      <w:r w:rsidR="00D13B45">
        <w:rPr>
          <w:rFonts w:ascii="Times New Roman" w:hAnsi="Times New Roman" w:cs="Times New Roman"/>
          <w:sz w:val="24"/>
        </w:rPr>
        <w:t xml:space="preserve"> to Clarke. </w:t>
      </w:r>
      <w:r w:rsidRPr="00AB3A38">
        <w:rPr>
          <w:rFonts w:ascii="Times New Roman" w:hAnsi="Times New Roman" w:cs="Times New Roman"/>
          <w:sz w:val="24"/>
        </w:rPr>
        <w:t xml:space="preserve"> </w:t>
      </w:r>
    </w:p>
    <w:p w:rsidR="00AB3A38" w:rsidRDefault="00AB3A38" w:rsidP="00AB3A38">
      <w:pPr>
        <w:pStyle w:val="ListParagraph"/>
        <w:numPr>
          <w:ilvl w:val="3"/>
          <w:numId w:val="2"/>
        </w:numPr>
        <w:tabs>
          <w:tab w:val="left" w:pos="1607"/>
          <w:tab w:val="left" w:pos="1608"/>
        </w:tabs>
        <w:spacing w:before="21"/>
        <w:rPr>
          <w:rFonts w:ascii="Times New Roman" w:hAnsi="Times New Roman" w:cs="Times New Roman"/>
          <w:sz w:val="24"/>
        </w:rPr>
      </w:pPr>
      <w:r>
        <w:rPr>
          <w:rFonts w:ascii="Times New Roman" w:hAnsi="Times New Roman" w:cs="Times New Roman"/>
          <w:sz w:val="24"/>
        </w:rPr>
        <w:t xml:space="preserve">Haynes noted that we received appreciative feedback from both new and veteran commissioners. She also noted that new commissioners paid detailed attention to the presentation as well. </w:t>
      </w:r>
    </w:p>
    <w:p w:rsidR="00AB3A38" w:rsidRDefault="00AB3A38" w:rsidP="00AB3A38">
      <w:pPr>
        <w:pStyle w:val="ListParagraph"/>
        <w:numPr>
          <w:ilvl w:val="3"/>
          <w:numId w:val="2"/>
        </w:numPr>
        <w:tabs>
          <w:tab w:val="left" w:pos="1607"/>
          <w:tab w:val="left" w:pos="1608"/>
        </w:tabs>
        <w:spacing w:before="21"/>
        <w:rPr>
          <w:rFonts w:ascii="Times New Roman" w:hAnsi="Times New Roman" w:cs="Times New Roman"/>
          <w:sz w:val="24"/>
        </w:rPr>
      </w:pPr>
      <w:r>
        <w:rPr>
          <w:rFonts w:ascii="Times New Roman" w:hAnsi="Times New Roman" w:cs="Times New Roman"/>
          <w:sz w:val="24"/>
        </w:rPr>
        <w:t xml:space="preserve">Samuels noted that Jim Dixon encouraged us to utilize the presentation for veteran commissioners as well to engage them and present important information.  </w:t>
      </w:r>
    </w:p>
    <w:p w:rsidR="00AB3A38" w:rsidRPr="00EA62A1" w:rsidRDefault="00AB3A38" w:rsidP="00AB3A38">
      <w:pPr>
        <w:pStyle w:val="ListParagraph"/>
        <w:numPr>
          <w:ilvl w:val="3"/>
          <w:numId w:val="2"/>
        </w:numPr>
        <w:tabs>
          <w:tab w:val="left" w:pos="1607"/>
          <w:tab w:val="left" w:pos="1608"/>
        </w:tabs>
        <w:spacing w:before="21"/>
        <w:rPr>
          <w:rFonts w:ascii="Times New Roman" w:hAnsi="Times New Roman" w:cs="Times New Roman"/>
          <w:sz w:val="24"/>
        </w:rPr>
      </w:pPr>
      <w:r>
        <w:rPr>
          <w:rFonts w:ascii="Times New Roman" w:hAnsi="Times New Roman" w:cs="Times New Roman"/>
          <w:sz w:val="24"/>
        </w:rPr>
        <w:t xml:space="preserve">Clarke asked what the potential would be for recording these presentations as well for later reference and possibly even initiation to get more information about what it means to be a commissioner. Haynes noted that new commissioners were given the deck itself </w:t>
      </w:r>
      <w:r w:rsidR="00620C0E">
        <w:rPr>
          <w:rFonts w:ascii="Times New Roman" w:hAnsi="Times New Roman" w:cs="Times New Roman"/>
          <w:sz w:val="24"/>
        </w:rPr>
        <w:t>for their personal use, but using</w:t>
      </w:r>
      <w:r>
        <w:rPr>
          <w:rFonts w:ascii="Times New Roman" w:hAnsi="Times New Roman" w:cs="Times New Roman"/>
          <w:sz w:val="24"/>
        </w:rPr>
        <w:t xml:space="preserve"> the video for our YouTube page would be an interesting application with a cleaner edit so it seems a bit more polished. We could also post this to Basecamp for the commissioners as </w:t>
      </w:r>
      <w:r>
        <w:rPr>
          <w:rFonts w:ascii="Times New Roman" w:hAnsi="Times New Roman" w:cs="Times New Roman"/>
          <w:sz w:val="24"/>
        </w:rPr>
        <w:lastRenderedPageBreak/>
        <w:t xml:space="preserve">well to go through the process for review.  </w:t>
      </w:r>
    </w:p>
    <w:p w:rsidR="009C54BB" w:rsidRDefault="00C42B31">
      <w:pPr>
        <w:pStyle w:val="ListParagraph"/>
        <w:numPr>
          <w:ilvl w:val="1"/>
          <w:numId w:val="1"/>
        </w:numPr>
        <w:tabs>
          <w:tab w:val="left" w:pos="1607"/>
          <w:tab w:val="left" w:pos="1608"/>
        </w:tabs>
        <w:spacing w:line="259" w:lineRule="auto"/>
        <w:ind w:left="1540" w:right="1521" w:hanging="360"/>
        <w:rPr>
          <w:rFonts w:ascii="Times New Roman" w:hAnsi="Times New Roman" w:cs="Times New Roman"/>
          <w:sz w:val="24"/>
        </w:rPr>
      </w:pPr>
      <w:r w:rsidRPr="00EA62A1">
        <w:rPr>
          <w:rFonts w:ascii="Times New Roman" w:hAnsi="Times New Roman" w:cs="Times New Roman"/>
          <w:sz w:val="24"/>
        </w:rPr>
        <w:t>Status of Compliance with training requirements for staff and</w:t>
      </w:r>
      <w:r w:rsidRPr="00EA62A1">
        <w:rPr>
          <w:rFonts w:ascii="Times New Roman" w:hAnsi="Times New Roman" w:cs="Times New Roman"/>
          <w:spacing w:val="-65"/>
          <w:sz w:val="24"/>
        </w:rPr>
        <w:t xml:space="preserve"> </w:t>
      </w:r>
      <w:r w:rsidRPr="00EA62A1">
        <w:rPr>
          <w:rFonts w:ascii="Times New Roman" w:hAnsi="Times New Roman" w:cs="Times New Roman"/>
          <w:sz w:val="24"/>
        </w:rPr>
        <w:t>Commissioners</w:t>
      </w:r>
    </w:p>
    <w:p w:rsidR="002B5C6F" w:rsidRPr="00876BB0" w:rsidRDefault="002B5C6F" w:rsidP="00876BB0">
      <w:pPr>
        <w:pStyle w:val="ListParagraph"/>
        <w:numPr>
          <w:ilvl w:val="3"/>
          <w:numId w:val="1"/>
        </w:numPr>
        <w:rPr>
          <w:rFonts w:ascii="Times New Roman" w:hAnsi="Times New Roman" w:cs="Times New Roman"/>
          <w:sz w:val="24"/>
        </w:rPr>
      </w:pPr>
      <w:r w:rsidRPr="002B5C6F">
        <w:rPr>
          <w:rFonts w:ascii="Times New Roman" w:hAnsi="Times New Roman" w:cs="Times New Roman"/>
          <w:sz w:val="24"/>
        </w:rPr>
        <w:t>We have had issues in the past with completion of our required trainings for co</w:t>
      </w:r>
      <w:r w:rsidR="00876BB0">
        <w:rPr>
          <w:rFonts w:ascii="Times New Roman" w:hAnsi="Times New Roman" w:cs="Times New Roman"/>
          <w:sz w:val="24"/>
        </w:rPr>
        <w:t>mmissioners.</w:t>
      </w:r>
      <w:r w:rsidRPr="002B5C6F">
        <w:rPr>
          <w:rFonts w:ascii="Times New Roman" w:hAnsi="Times New Roman" w:cs="Times New Roman"/>
          <w:sz w:val="24"/>
        </w:rPr>
        <w:t xml:space="preserve"> </w:t>
      </w:r>
      <w:r w:rsidR="00876BB0">
        <w:rPr>
          <w:rFonts w:ascii="Times New Roman" w:hAnsi="Times New Roman" w:cs="Times New Roman"/>
          <w:sz w:val="24"/>
        </w:rPr>
        <w:t>Samuels stated we will</w:t>
      </w:r>
      <w:r w:rsidRPr="00876BB0">
        <w:rPr>
          <w:rFonts w:ascii="Times New Roman" w:hAnsi="Times New Roman" w:cs="Times New Roman"/>
          <w:sz w:val="24"/>
        </w:rPr>
        <w:t xml:space="preserve"> hear from IDPH HR about recertification of commissioners. She stated there is a backlog for a few of our trainings,</w:t>
      </w:r>
      <w:r w:rsidR="0045124E">
        <w:rPr>
          <w:rFonts w:ascii="Times New Roman" w:hAnsi="Times New Roman" w:cs="Times New Roman"/>
          <w:sz w:val="24"/>
        </w:rPr>
        <w:t xml:space="preserve"> The Open Meetings A</w:t>
      </w:r>
      <w:r w:rsidR="00876BB0">
        <w:rPr>
          <w:rFonts w:ascii="Times New Roman" w:hAnsi="Times New Roman" w:cs="Times New Roman"/>
          <w:sz w:val="24"/>
        </w:rPr>
        <w:t>ct in particular,</w:t>
      </w:r>
      <w:r w:rsidRPr="00876BB0">
        <w:rPr>
          <w:rFonts w:ascii="Times New Roman" w:hAnsi="Times New Roman" w:cs="Times New Roman"/>
          <w:sz w:val="24"/>
        </w:rPr>
        <w:t xml:space="preserve"> but</w:t>
      </w:r>
      <w:r w:rsidR="00876BB0">
        <w:rPr>
          <w:rFonts w:ascii="Times New Roman" w:hAnsi="Times New Roman" w:cs="Times New Roman"/>
          <w:sz w:val="24"/>
        </w:rPr>
        <w:t xml:space="preserve"> she</w:t>
      </w:r>
      <w:r w:rsidRPr="00876BB0">
        <w:rPr>
          <w:rFonts w:ascii="Times New Roman" w:hAnsi="Times New Roman" w:cs="Times New Roman"/>
          <w:sz w:val="24"/>
        </w:rPr>
        <w:t xml:space="preserve"> hasn’t been able to follow up</w:t>
      </w:r>
      <w:r w:rsidR="00876BB0">
        <w:rPr>
          <w:rFonts w:ascii="Times New Roman" w:hAnsi="Times New Roman" w:cs="Times New Roman"/>
          <w:sz w:val="24"/>
        </w:rPr>
        <w:t xml:space="preserve"> with that</w:t>
      </w:r>
      <w:r w:rsidRPr="00876BB0">
        <w:rPr>
          <w:rFonts w:ascii="Times New Roman" w:hAnsi="Times New Roman" w:cs="Times New Roman"/>
          <w:sz w:val="24"/>
        </w:rPr>
        <w:t xml:space="preserve">. </w:t>
      </w:r>
      <w:r w:rsidR="00876BB0">
        <w:rPr>
          <w:rFonts w:ascii="Times New Roman" w:hAnsi="Times New Roman" w:cs="Times New Roman"/>
          <w:sz w:val="24"/>
        </w:rPr>
        <w:t>As of right now, we are still in the same position as before. OPR/IDPH hasn’t</w:t>
      </w:r>
      <w:r w:rsidRPr="00876BB0">
        <w:rPr>
          <w:rFonts w:ascii="Times New Roman" w:hAnsi="Times New Roman" w:cs="Times New Roman"/>
          <w:sz w:val="24"/>
        </w:rPr>
        <w:t xml:space="preserve"> been able to obtain the new links to these online trainings. </w:t>
      </w:r>
    </w:p>
    <w:p w:rsidR="002B5C6F" w:rsidRPr="002B5C6F" w:rsidRDefault="002B5C6F" w:rsidP="002B5C6F">
      <w:pPr>
        <w:pStyle w:val="ListParagraph"/>
        <w:numPr>
          <w:ilvl w:val="3"/>
          <w:numId w:val="1"/>
        </w:numPr>
        <w:rPr>
          <w:rFonts w:ascii="Times New Roman" w:hAnsi="Times New Roman" w:cs="Times New Roman"/>
          <w:sz w:val="24"/>
        </w:rPr>
      </w:pPr>
      <w:r w:rsidRPr="002B5C6F">
        <w:rPr>
          <w:rFonts w:ascii="Times New Roman" w:hAnsi="Times New Roman" w:cs="Times New Roman"/>
          <w:sz w:val="24"/>
        </w:rPr>
        <w:t xml:space="preserve">Clarke </w:t>
      </w:r>
      <w:r w:rsidR="00876BB0">
        <w:rPr>
          <w:rFonts w:ascii="Times New Roman" w:hAnsi="Times New Roman" w:cs="Times New Roman"/>
          <w:sz w:val="24"/>
        </w:rPr>
        <w:t>noted</w:t>
      </w:r>
      <w:r w:rsidRPr="002B5C6F">
        <w:rPr>
          <w:rFonts w:ascii="Times New Roman" w:hAnsi="Times New Roman" w:cs="Times New Roman"/>
          <w:sz w:val="24"/>
        </w:rPr>
        <w:t xml:space="preserve"> that </w:t>
      </w:r>
      <w:r w:rsidR="00876BB0">
        <w:rPr>
          <w:rFonts w:ascii="Times New Roman" w:hAnsi="Times New Roman" w:cs="Times New Roman"/>
          <w:sz w:val="24"/>
        </w:rPr>
        <w:t>other state boards</w:t>
      </w:r>
      <w:r w:rsidRPr="002B5C6F">
        <w:rPr>
          <w:rFonts w:ascii="Times New Roman" w:hAnsi="Times New Roman" w:cs="Times New Roman"/>
          <w:sz w:val="24"/>
        </w:rPr>
        <w:t xml:space="preserve"> did their training 100% online and </w:t>
      </w:r>
      <w:r w:rsidR="00876BB0">
        <w:rPr>
          <w:rFonts w:ascii="Times New Roman" w:hAnsi="Times New Roman" w:cs="Times New Roman"/>
          <w:sz w:val="24"/>
        </w:rPr>
        <w:t xml:space="preserve">received their certifications online as well. It is possible </w:t>
      </w:r>
      <w:r w:rsidRPr="002B5C6F">
        <w:rPr>
          <w:rFonts w:ascii="Times New Roman" w:hAnsi="Times New Roman" w:cs="Times New Roman"/>
          <w:sz w:val="24"/>
        </w:rPr>
        <w:t xml:space="preserve">that style would likely be more effective and simpler for us. This could possibly be something we could look into to make sure our members are in compliance. </w:t>
      </w:r>
    </w:p>
    <w:p w:rsidR="002B5C6F" w:rsidRPr="002B5C6F" w:rsidRDefault="002B5C6F" w:rsidP="002B5C6F">
      <w:pPr>
        <w:pStyle w:val="ListParagraph"/>
        <w:numPr>
          <w:ilvl w:val="3"/>
          <w:numId w:val="1"/>
        </w:numPr>
        <w:rPr>
          <w:rFonts w:ascii="Times New Roman" w:hAnsi="Times New Roman" w:cs="Times New Roman"/>
          <w:sz w:val="24"/>
        </w:rPr>
      </w:pPr>
      <w:r w:rsidRPr="002B5C6F">
        <w:rPr>
          <w:rFonts w:ascii="Times New Roman" w:hAnsi="Times New Roman" w:cs="Times New Roman"/>
          <w:sz w:val="24"/>
        </w:rPr>
        <w:t xml:space="preserve">Samuels said that the trainings should be online statewide. We have submitted everyone’s name including our new members. Samuels will ask if it is appropriate for us to start or if we need to wait until we get </w:t>
      </w:r>
      <w:r w:rsidR="00876BB0">
        <w:rPr>
          <w:rFonts w:ascii="Times New Roman" w:hAnsi="Times New Roman" w:cs="Times New Roman"/>
          <w:sz w:val="24"/>
        </w:rPr>
        <w:t>official notification from HR to begin</w:t>
      </w:r>
      <w:r w:rsidRPr="002B5C6F">
        <w:rPr>
          <w:rFonts w:ascii="Times New Roman" w:hAnsi="Times New Roman" w:cs="Times New Roman"/>
          <w:sz w:val="24"/>
        </w:rPr>
        <w:t xml:space="preserve">. </w:t>
      </w:r>
    </w:p>
    <w:p w:rsidR="002B5C6F" w:rsidRDefault="00D13B45" w:rsidP="00D13B45">
      <w:pPr>
        <w:pStyle w:val="ListParagraph"/>
        <w:numPr>
          <w:ilvl w:val="3"/>
          <w:numId w:val="1"/>
        </w:numPr>
        <w:rPr>
          <w:rFonts w:ascii="Times New Roman" w:hAnsi="Times New Roman" w:cs="Times New Roman"/>
          <w:sz w:val="24"/>
        </w:rPr>
      </w:pPr>
      <w:r w:rsidRPr="00D13B45">
        <w:rPr>
          <w:rFonts w:ascii="Times New Roman" w:hAnsi="Times New Roman" w:cs="Times New Roman"/>
          <w:sz w:val="24"/>
        </w:rPr>
        <w:t>Additionally, we discovered that the reappointment for Katherine Nelson has been denied due to a lack of communication and participation</w:t>
      </w:r>
      <w:r w:rsidR="00876BB0">
        <w:rPr>
          <w:rFonts w:ascii="Times New Roman" w:hAnsi="Times New Roman" w:cs="Times New Roman"/>
          <w:sz w:val="24"/>
        </w:rPr>
        <w:t xml:space="preserve"> after her appointment expired</w:t>
      </w:r>
      <w:r w:rsidRPr="00D13B45">
        <w:rPr>
          <w:rFonts w:ascii="Times New Roman" w:hAnsi="Times New Roman" w:cs="Times New Roman"/>
          <w:sz w:val="24"/>
        </w:rPr>
        <w:t xml:space="preserve">. We are also having issues getting into contact with Shawn Healy, </w:t>
      </w:r>
      <w:r w:rsidR="00876BB0">
        <w:rPr>
          <w:rFonts w:ascii="Times New Roman" w:hAnsi="Times New Roman" w:cs="Times New Roman"/>
          <w:sz w:val="24"/>
        </w:rPr>
        <w:t xml:space="preserve">possibly due to an incorrect email address, </w:t>
      </w:r>
      <w:r w:rsidRPr="00D13B45">
        <w:rPr>
          <w:rFonts w:ascii="Times New Roman" w:hAnsi="Times New Roman" w:cs="Times New Roman"/>
          <w:sz w:val="24"/>
        </w:rPr>
        <w:t xml:space="preserve">but will reach out again soon because he has been coming to meetings. As a result of Nelson’s departure from the commission, we need to appoint someone to represent the </w:t>
      </w:r>
      <w:r w:rsidR="00876BB0">
        <w:rPr>
          <w:rFonts w:ascii="Times New Roman" w:hAnsi="Times New Roman" w:cs="Times New Roman"/>
          <w:sz w:val="24"/>
        </w:rPr>
        <w:t>young adult/</w:t>
      </w:r>
      <w:r w:rsidRPr="00D13B45">
        <w:rPr>
          <w:rFonts w:ascii="Times New Roman" w:hAnsi="Times New Roman" w:cs="Times New Roman"/>
          <w:sz w:val="24"/>
        </w:rPr>
        <w:t>youth position (Up to 25 years old</w:t>
      </w:r>
      <w:r w:rsidR="0045124E">
        <w:rPr>
          <w:rFonts w:ascii="Times New Roman" w:hAnsi="Times New Roman" w:cs="Times New Roman"/>
          <w:sz w:val="24"/>
        </w:rPr>
        <w:t xml:space="preserve"> and resident of Illinois</w:t>
      </w:r>
      <w:r w:rsidRPr="00D13B45">
        <w:rPr>
          <w:rFonts w:ascii="Times New Roman" w:hAnsi="Times New Roman" w:cs="Times New Roman"/>
          <w:sz w:val="24"/>
        </w:rPr>
        <w:t xml:space="preserve">) and the term lasts 3 years. We are also waiting on about 4 non-voting members for submission from the Governor’s Office. We still have 1 or 2 members </w:t>
      </w:r>
      <w:r w:rsidR="0045124E">
        <w:rPr>
          <w:rFonts w:ascii="Times New Roman" w:hAnsi="Times New Roman" w:cs="Times New Roman"/>
          <w:sz w:val="24"/>
        </w:rPr>
        <w:t xml:space="preserve">available </w:t>
      </w:r>
      <w:r w:rsidRPr="00D13B45">
        <w:rPr>
          <w:rFonts w:ascii="Times New Roman" w:hAnsi="Times New Roman" w:cs="Times New Roman"/>
          <w:sz w:val="24"/>
        </w:rPr>
        <w:t>for voting</w:t>
      </w:r>
      <w:r w:rsidR="0045124E">
        <w:rPr>
          <w:rFonts w:ascii="Times New Roman" w:hAnsi="Times New Roman" w:cs="Times New Roman"/>
          <w:sz w:val="24"/>
        </w:rPr>
        <w:t xml:space="preserve"> members</w:t>
      </w:r>
      <w:r w:rsidRPr="00D13B45">
        <w:rPr>
          <w:rFonts w:ascii="Times New Roman" w:hAnsi="Times New Roman" w:cs="Times New Roman"/>
          <w:sz w:val="24"/>
        </w:rPr>
        <w:t xml:space="preserve">, ideally </w:t>
      </w:r>
      <w:r w:rsidR="0045124E">
        <w:rPr>
          <w:rFonts w:ascii="Times New Roman" w:hAnsi="Times New Roman" w:cs="Times New Roman"/>
          <w:sz w:val="24"/>
        </w:rPr>
        <w:t>nondemocratic members as requested from the Governor’s Office</w:t>
      </w:r>
      <w:r w:rsidRPr="00D13B45">
        <w:rPr>
          <w:rFonts w:ascii="Times New Roman" w:hAnsi="Times New Roman" w:cs="Times New Roman"/>
          <w:sz w:val="24"/>
        </w:rPr>
        <w:t xml:space="preserve">. </w:t>
      </w:r>
    </w:p>
    <w:p w:rsidR="0045124E" w:rsidRPr="0045124E" w:rsidRDefault="0045124E" w:rsidP="0045124E">
      <w:pPr>
        <w:pStyle w:val="ListParagraph"/>
        <w:numPr>
          <w:ilvl w:val="3"/>
          <w:numId w:val="1"/>
        </w:numPr>
        <w:rPr>
          <w:rFonts w:ascii="Times New Roman" w:hAnsi="Times New Roman" w:cs="Times New Roman"/>
          <w:sz w:val="24"/>
        </w:rPr>
      </w:pPr>
      <w:r w:rsidRPr="0045124E">
        <w:rPr>
          <w:rFonts w:ascii="Times New Roman" w:hAnsi="Times New Roman" w:cs="Times New Roman"/>
          <w:sz w:val="24"/>
        </w:rPr>
        <w:t>Furlett noted that she may have an applicable candidate from Campus Contact (downstate). She w</w:t>
      </w:r>
      <w:r>
        <w:rPr>
          <w:rFonts w:ascii="Times New Roman" w:hAnsi="Times New Roman" w:cs="Times New Roman"/>
          <w:sz w:val="24"/>
        </w:rPr>
        <w:t>ill look into this possibility.</w:t>
      </w:r>
      <w:r w:rsidRPr="0045124E">
        <w:rPr>
          <w:rFonts w:ascii="Times New Roman" w:hAnsi="Times New Roman" w:cs="Times New Roman"/>
          <w:sz w:val="24"/>
        </w:rPr>
        <w:t xml:space="preserve"> Furlett could also reach out to a </w:t>
      </w:r>
      <w:r>
        <w:rPr>
          <w:rFonts w:ascii="Times New Roman" w:hAnsi="Times New Roman" w:cs="Times New Roman"/>
          <w:sz w:val="24"/>
        </w:rPr>
        <w:t xml:space="preserve">reliable contact </w:t>
      </w:r>
      <w:r w:rsidRPr="0045124E">
        <w:rPr>
          <w:rFonts w:ascii="Times New Roman" w:hAnsi="Times New Roman" w:cs="Times New Roman"/>
          <w:sz w:val="24"/>
        </w:rPr>
        <w:t xml:space="preserve">from Eastern Illinois University for a candidate, or even from other </w:t>
      </w:r>
      <w:r>
        <w:rPr>
          <w:rFonts w:ascii="Times New Roman" w:hAnsi="Times New Roman" w:cs="Times New Roman"/>
          <w:sz w:val="24"/>
        </w:rPr>
        <w:t xml:space="preserve">state </w:t>
      </w:r>
      <w:r w:rsidRPr="0045124E">
        <w:rPr>
          <w:rFonts w:ascii="Times New Roman" w:hAnsi="Times New Roman" w:cs="Times New Roman"/>
          <w:sz w:val="24"/>
        </w:rPr>
        <w:t>institutions</w:t>
      </w:r>
      <w:r>
        <w:rPr>
          <w:rFonts w:ascii="Times New Roman" w:hAnsi="Times New Roman" w:cs="Times New Roman"/>
          <w:sz w:val="24"/>
        </w:rPr>
        <w:t xml:space="preserve"> to request nominations</w:t>
      </w:r>
      <w:r w:rsidRPr="0045124E">
        <w:rPr>
          <w:rFonts w:ascii="Times New Roman" w:hAnsi="Times New Roman" w:cs="Times New Roman"/>
          <w:sz w:val="24"/>
        </w:rPr>
        <w:t>. She will draft an email and get approval</w:t>
      </w:r>
      <w:r>
        <w:rPr>
          <w:rFonts w:ascii="Times New Roman" w:hAnsi="Times New Roman" w:cs="Times New Roman"/>
          <w:sz w:val="24"/>
        </w:rPr>
        <w:t xml:space="preserve"> from the committee</w:t>
      </w:r>
      <w:r w:rsidRPr="0045124E">
        <w:rPr>
          <w:rFonts w:ascii="Times New Roman" w:hAnsi="Times New Roman" w:cs="Times New Roman"/>
          <w:sz w:val="24"/>
        </w:rPr>
        <w:t xml:space="preserve"> before sending it out. </w:t>
      </w:r>
    </w:p>
    <w:p w:rsidR="0045124E" w:rsidRPr="00D13B45" w:rsidRDefault="0045124E" w:rsidP="00D13B45">
      <w:pPr>
        <w:pStyle w:val="ListParagraph"/>
        <w:numPr>
          <w:ilvl w:val="3"/>
          <w:numId w:val="1"/>
        </w:numPr>
        <w:rPr>
          <w:rFonts w:ascii="Times New Roman" w:hAnsi="Times New Roman" w:cs="Times New Roman"/>
          <w:sz w:val="24"/>
        </w:rPr>
      </w:pPr>
      <w:r>
        <w:rPr>
          <w:rFonts w:ascii="Times New Roman" w:hAnsi="Times New Roman" w:cs="Times New Roman"/>
          <w:sz w:val="24"/>
        </w:rPr>
        <w:t>Haynes noted that the Open Meetings Act page is still down and on the website there is a public notice stating that members and designees are not penalized for failure to complete the electronic training during the statutory time periods because the page is down and they are unsure when it will be back up.</w:t>
      </w:r>
    </w:p>
    <w:p w:rsidR="009C54BB" w:rsidRPr="00EA62A1" w:rsidRDefault="00C42B31">
      <w:pPr>
        <w:pStyle w:val="ListParagraph"/>
        <w:numPr>
          <w:ilvl w:val="0"/>
          <w:numId w:val="1"/>
        </w:numPr>
        <w:tabs>
          <w:tab w:val="left" w:pos="1314"/>
          <w:tab w:val="left" w:pos="1315"/>
        </w:tabs>
        <w:spacing w:before="0" w:line="275" w:lineRule="exact"/>
        <w:ind w:left="1314" w:hanging="855"/>
        <w:rPr>
          <w:rFonts w:ascii="Times New Roman" w:hAnsi="Times New Roman" w:cs="Times New Roman"/>
          <w:sz w:val="24"/>
        </w:rPr>
      </w:pPr>
      <w:r w:rsidRPr="00EA62A1">
        <w:rPr>
          <w:rFonts w:ascii="Times New Roman" w:hAnsi="Times New Roman" w:cs="Times New Roman"/>
          <w:sz w:val="24"/>
        </w:rPr>
        <w:t>New</w:t>
      </w:r>
      <w:r w:rsidRPr="00EA62A1">
        <w:rPr>
          <w:rFonts w:ascii="Times New Roman" w:hAnsi="Times New Roman" w:cs="Times New Roman"/>
          <w:spacing w:val="-3"/>
          <w:sz w:val="24"/>
        </w:rPr>
        <w:t xml:space="preserve"> </w:t>
      </w:r>
      <w:r w:rsidRPr="00EA62A1">
        <w:rPr>
          <w:rFonts w:ascii="Times New Roman" w:hAnsi="Times New Roman" w:cs="Times New Roman"/>
          <w:sz w:val="24"/>
        </w:rPr>
        <w:t>Business</w:t>
      </w:r>
    </w:p>
    <w:p w:rsidR="009C54BB" w:rsidRDefault="00C42B31">
      <w:pPr>
        <w:pStyle w:val="ListParagraph"/>
        <w:numPr>
          <w:ilvl w:val="1"/>
          <w:numId w:val="1"/>
        </w:numPr>
        <w:tabs>
          <w:tab w:val="left" w:pos="1541"/>
        </w:tabs>
        <w:spacing w:before="24"/>
        <w:ind w:left="1540" w:hanging="361"/>
        <w:rPr>
          <w:rFonts w:ascii="Times New Roman" w:hAnsi="Times New Roman" w:cs="Times New Roman"/>
          <w:sz w:val="24"/>
        </w:rPr>
      </w:pPr>
      <w:r w:rsidRPr="00EA62A1">
        <w:rPr>
          <w:rFonts w:ascii="Times New Roman" w:hAnsi="Times New Roman" w:cs="Times New Roman"/>
          <w:sz w:val="24"/>
        </w:rPr>
        <w:lastRenderedPageBreak/>
        <w:t>New</w:t>
      </w:r>
      <w:r w:rsidRPr="00EA62A1">
        <w:rPr>
          <w:rFonts w:ascii="Times New Roman" w:hAnsi="Times New Roman" w:cs="Times New Roman"/>
          <w:spacing w:val="-4"/>
          <w:sz w:val="24"/>
        </w:rPr>
        <w:t xml:space="preserve"> </w:t>
      </w:r>
      <w:r w:rsidRPr="00EA62A1">
        <w:rPr>
          <w:rFonts w:ascii="Times New Roman" w:hAnsi="Times New Roman" w:cs="Times New Roman"/>
          <w:sz w:val="24"/>
        </w:rPr>
        <w:t>Committee</w:t>
      </w:r>
      <w:r w:rsidRPr="00EA62A1">
        <w:rPr>
          <w:rFonts w:ascii="Times New Roman" w:hAnsi="Times New Roman" w:cs="Times New Roman"/>
          <w:spacing w:val="-1"/>
          <w:sz w:val="24"/>
        </w:rPr>
        <w:t xml:space="preserve"> </w:t>
      </w:r>
      <w:r w:rsidRPr="00EA62A1">
        <w:rPr>
          <w:rFonts w:ascii="Times New Roman" w:hAnsi="Times New Roman" w:cs="Times New Roman"/>
          <w:sz w:val="24"/>
        </w:rPr>
        <w:t>Members</w:t>
      </w:r>
    </w:p>
    <w:p w:rsidR="003940F5" w:rsidRDefault="00E64D13" w:rsidP="003940F5">
      <w:pPr>
        <w:pStyle w:val="ListParagraph"/>
        <w:numPr>
          <w:ilvl w:val="3"/>
          <w:numId w:val="1"/>
        </w:numPr>
        <w:tabs>
          <w:tab w:val="left" w:pos="1541"/>
        </w:tabs>
        <w:spacing w:before="24"/>
        <w:rPr>
          <w:rFonts w:ascii="Times New Roman" w:hAnsi="Times New Roman" w:cs="Times New Roman"/>
          <w:sz w:val="24"/>
        </w:rPr>
      </w:pPr>
      <w:r>
        <w:rPr>
          <w:rFonts w:ascii="Times New Roman" w:hAnsi="Times New Roman" w:cs="Times New Roman"/>
          <w:sz w:val="24"/>
        </w:rPr>
        <w:t xml:space="preserve">We need to work to recruit new members to our committee. How can we encourage them to join? We would rather them choose to join than be appointed. At our next board meeting, Clarke noted we should encourage those with a legal/finance background to join this committee. We don’t want to have any issues with quorum with only 3 members and we want to diversify our </w:t>
      </w:r>
      <w:r w:rsidR="003A1454">
        <w:rPr>
          <w:rFonts w:ascii="Times New Roman" w:hAnsi="Times New Roman" w:cs="Times New Roman"/>
          <w:sz w:val="24"/>
        </w:rPr>
        <w:t>committee input</w:t>
      </w:r>
      <w:r w:rsidR="0045124E">
        <w:rPr>
          <w:rFonts w:ascii="Times New Roman" w:hAnsi="Times New Roman" w:cs="Times New Roman"/>
          <w:sz w:val="24"/>
        </w:rPr>
        <w:t xml:space="preserve"> as much as possible</w:t>
      </w:r>
      <w:r>
        <w:rPr>
          <w:rFonts w:ascii="Times New Roman" w:hAnsi="Times New Roman" w:cs="Times New Roman"/>
          <w:sz w:val="24"/>
        </w:rPr>
        <w:t xml:space="preserve">. </w:t>
      </w:r>
    </w:p>
    <w:p w:rsidR="00E64D13" w:rsidRDefault="00E64D13" w:rsidP="003940F5">
      <w:pPr>
        <w:pStyle w:val="ListParagraph"/>
        <w:numPr>
          <w:ilvl w:val="3"/>
          <w:numId w:val="1"/>
        </w:numPr>
        <w:tabs>
          <w:tab w:val="left" w:pos="1541"/>
        </w:tabs>
        <w:spacing w:before="24"/>
        <w:rPr>
          <w:rFonts w:ascii="Times New Roman" w:hAnsi="Times New Roman" w:cs="Times New Roman"/>
          <w:sz w:val="24"/>
        </w:rPr>
      </w:pPr>
      <w:r>
        <w:rPr>
          <w:rFonts w:ascii="Times New Roman" w:hAnsi="Times New Roman" w:cs="Times New Roman"/>
          <w:sz w:val="24"/>
        </w:rPr>
        <w:t>We have 7 unassigned commissioners and both Haynes and Samuels have been looking into where they may be best placed and where they are needed as well.  The Public Relations committee also only has 3 members, so they will be needing recruit as well. We will be looking to assign people to these two committees first and foremost due to their low numbers.</w:t>
      </w:r>
    </w:p>
    <w:p w:rsidR="00E64D13" w:rsidRDefault="00E64D13" w:rsidP="003940F5">
      <w:pPr>
        <w:pStyle w:val="ListParagraph"/>
        <w:numPr>
          <w:ilvl w:val="3"/>
          <w:numId w:val="1"/>
        </w:numPr>
        <w:tabs>
          <w:tab w:val="left" w:pos="1541"/>
        </w:tabs>
        <w:spacing w:before="24"/>
        <w:rPr>
          <w:rFonts w:ascii="Times New Roman" w:hAnsi="Times New Roman" w:cs="Times New Roman"/>
          <w:sz w:val="24"/>
        </w:rPr>
      </w:pPr>
      <w:r>
        <w:rPr>
          <w:rFonts w:ascii="Times New Roman" w:hAnsi="Times New Roman" w:cs="Times New Roman"/>
          <w:sz w:val="24"/>
        </w:rPr>
        <w:t xml:space="preserve">This is the list of our 7 unassigned commissioners- </w:t>
      </w:r>
      <w:r w:rsidR="00782B4E">
        <w:rPr>
          <w:rFonts w:ascii="Times New Roman" w:hAnsi="Times New Roman" w:cs="Times New Roman"/>
          <w:sz w:val="24"/>
        </w:rPr>
        <w:t xml:space="preserve">Ashley Nelson, Carmen Ayala, Shelly Long, Tiffany Holmes, Andrew Fernandez, Jane Angelis, and Jennifer North. We can likely approach Andrew, Ashley, and Marci. We don’t necessarily have a maximum amount of members. Additionally, Clarke noted he would like to have </w:t>
      </w:r>
      <w:r w:rsidR="003A1454">
        <w:rPr>
          <w:rFonts w:ascii="Times New Roman" w:hAnsi="Times New Roman" w:cs="Times New Roman"/>
          <w:sz w:val="24"/>
        </w:rPr>
        <w:t>someone from the foundation</w:t>
      </w:r>
      <w:r w:rsidR="00782B4E">
        <w:rPr>
          <w:rFonts w:ascii="Times New Roman" w:hAnsi="Times New Roman" w:cs="Times New Roman"/>
          <w:sz w:val="24"/>
        </w:rPr>
        <w:t xml:space="preserve"> for this committee to report</w:t>
      </w:r>
      <w:r w:rsidR="003A1454">
        <w:rPr>
          <w:rFonts w:ascii="Times New Roman" w:hAnsi="Times New Roman" w:cs="Times New Roman"/>
          <w:sz w:val="24"/>
        </w:rPr>
        <w:t xml:space="preserve"> on finances</w:t>
      </w:r>
      <w:r w:rsidR="00782B4E">
        <w:rPr>
          <w:rFonts w:ascii="Times New Roman" w:hAnsi="Times New Roman" w:cs="Times New Roman"/>
          <w:sz w:val="24"/>
        </w:rPr>
        <w:t xml:space="preserve"> and ensure best practices. Samuels noted that Adam McGriffin would be a good candidate and she will ask.</w:t>
      </w:r>
    </w:p>
    <w:p w:rsidR="00E64D13" w:rsidRDefault="00E64D13" w:rsidP="003940F5">
      <w:pPr>
        <w:pStyle w:val="ListParagraph"/>
        <w:numPr>
          <w:ilvl w:val="3"/>
          <w:numId w:val="1"/>
        </w:numPr>
        <w:tabs>
          <w:tab w:val="left" w:pos="1541"/>
        </w:tabs>
        <w:spacing w:before="24"/>
        <w:rPr>
          <w:rFonts w:ascii="Times New Roman" w:hAnsi="Times New Roman" w:cs="Times New Roman"/>
          <w:sz w:val="24"/>
        </w:rPr>
      </w:pPr>
      <w:r>
        <w:rPr>
          <w:rFonts w:ascii="Times New Roman" w:hAnsi="Times New Roman" w:cs="Times New Roman"/>
          <w:sz w:val="24"/>
        </w:rPr>
        <w:t xml:space="preserve">Heather Foster is also assigned to us from AmeriCorps, who will be taking Jen Irwin’s place temporarily. She could possibly be on this committee. </w:t>
      </w:r>
    </w:p>
    <w:p w:rsidR="00782B4E" w:rsidRPr="00EA62A1" w:rsidRDefault="00782B4E" w:rsidP="003940F5">
      <w:pPr>
        <w:pStyle w:val="ListParagraph"/>
        <w:numPr>
          <w:ilvl w:val="3"/>
          <w:numId w:val="1"/>
        </w:numPr>
        <w:tabs>
          <w:tab w:val="left" w:pos="1541"/>
        </w:tabs>
        <w:spacing w:before="24"/>
        <w:rPr>
          <w:rFonts w:ascii="Times New Roman" w:hAnsi="Times New Roman" w:cs="Times New Roman"/>
          <w:sz w:val="24"/>
        </w:rPr>
      </w:pPr>
      <w:r>
        <w:rPr>
          <w:rFonts w:ascii="Times New Roman" w:hAnsi="Times New Roman" w:cs="Times New Roman"/>
          <w:sz w:val="24"/>
        </w:rPr>
        <w:t>Clarke noted we need to include a place for the meeting link to be housed somewhere on the website with the agenda as well</w:t>
      </w:r>
      <w:r w:rsidR="00A16BB9">
        <w:rPr>
          <w:rFonts w:ascii="Times New Roman" w:hAnsi="Times New Roman" w:cs="Times New Roman"/>
          <w:sz w:val="24"/>
        </w:rPr>
        <w:t xml:space="preserve"> in order to be in compliance with the Opening Meetings Act</w:t>
      </w:r>
      <w:r>
        <w:rPr>
          <w:rFonts w:ascii="Times New Roman" w:hAnsi="Times New Roman" w:cs="Times New Roman"/>
          <w:sz w:val="24"/>
        </w:rPr>
        <w:t xml:space="preserve">. </w:t>
      </w:r>
      <w:r w:rsidR="003A1454">
        <w:rPr>
          <w:rFonts w:ascii="Times New Roman" w:hAnsi="Times New Roman" w:cs="Times New Roman"/>
          <w:sz w:val="24"/>
        </w:rPr>
        <w:t xml:space="preserve">Samuels pointed out that we do have a notice on the “Meeting Materials” page for those interested from the public to email our general DPH email to request a meeting link and information. Starling also made the notice </w:t>
      </w:r>
      <w:r w:rsidR="00A16BB9">
        <w:rPr>
          <w:rFonts w:ascii="Times New Roman" w:hAnsi="Times New Roman" w:cs="Times New Roman"/>
          <w:sz w:val="24"/>
        </w:rPr>
        <w:t xml:space="preserve">itself larger and bolded to make it stand out. </w:t>
      </w:r>
    </w:p>
    <w:p w:rsidR="009C54BB" w:rsidRDefault="00C42B31">
      <w:pPr>
        <w:pStyle w:val="ListParagraph"/>
        <w:numPr>
          <w:ilvl w:val="1"/>
          <w:numId w:val="1"/>
        </w:numPr>
        <w:tabs>
          <w:tab w:val="left" w:pos="1541"/>
        </w:tabs>
        <w:ind w:left="1540" w:hanging="361"/>
        <w:rPr>
          <w:rFonts w:ascii="Times New Roman" w:hAnsi="Times New Roman" w:cs="Times New Roman"/>
          <w:sz w:val="24"/>
        </w:rPr>
      </w:pPr>
      <w:r w:rsidRPr="00EA62A1">
        <w:rPr>
          <w:rFonts w:ascii="Times New Roman" w:hAnsi="Times New Roman" w:cs="Times New Roman"/>
          <w:sz w:val="24"/>
        </w:rPr>
        <w:t>Update</w:t>
      </w:r>
      <w:r w:rsidRPr="00EA62A1">
        <w:rPr>
          <w:rFonts w:ascii="Times New Roman" w:hAnsi="Times New Roman" w:cs="Times New Roman"/>
          <w:spacing w:val="-2"/>
          <w:sz w:val="24"/>
        </w:rPr>
        <w:t xml:space="preserve"> </w:t>
      </w:r>
      <w:r w:rsidRPr="00EA62A1">
        <w:rPr>
          <w:rFonts w:ascii="Times New Roman" w:hAnsi="Times New Roman" w:cs="Times New Roman"/>
          <w:sz w:val="24"/>
        </w:rPr>
        <w:t>on</w:t>
      </w:r>
      <w:r w:rsidRPr="00EA62A1">
        <w:rPr>
          <w:rFonts w:ascii="Times New Roman" w:hAnsi="Times New Roman" w:cs="Times New Roman"/>
          <w:spacing w:val="-5"/>
          <w:sz w:val="24"/>
        </w:rPr>
        <w:t xml:space="preserve"> </w:t>
      </w:r>
      <w:r w:rsidRPr="00EA62A1">
        <w:rPr>
          <w:rFonts w:ascii="Times New Roman" w:hAnsi="Times New Roman" w:cs="Times New Roman"/>
          <w:sz w:val="24"/>
        </w:rPr>
        <w:t>Transfer</w:t>
      </w:r>
      <w:r w:rsidRPr="00EA62A1">
        <w:rPr>
          <w:rFonts w:ascii="Times New Roman" w:hAnsi="Times New Roman" w:cs="Times New Roman"/>
          <w:spacing w:val="-1"/>
          <w:sz w:val="24"/>
        </w:rPr>
        <w:t xml:space="preserve"> </w:t>
      </w:r>
      <w:r w:rsidRPr="00EA62A1">
        <w:rPr>
          <w:rFonts w:ascii="Times New Roman" w:hAnsi="Times New Roman" w:cs="Times New Roman"/>
          <w:sz w:val="24"/>
        </w:rPr>
        <w:t>of</w:t>
      </w:r>
      <w:r w:rsidRPr="00EA62A1">
        <w:rPr>
          <w:rFonts w:ascii="Times New Roman" w:hAnsi="Times New Roman" w:cs="Times New Roman"/>
          <w:spacing w:val="-1"/>
          <w:sz w:val="24"/>
        </w:rPr>
        <w:t xml:space="preserve"> </w:t>
      </w:r>
      <w:r w:rsidRPr="00EA62A1">
        <w:rPr>
          <w:rFonts w:ascii="Times New Roman" w:hAnsi="Times New Roman" w:cs="Times New Roman"/>
          <w:sz w:val="24"/>
        </w:rPr>
        <w:t>Commission</w:t>
      </w:r>
      <w:r w:rsidRPr="00EA62A1">
        <w:rPr>
          <w:rFonts w:ascii="Times New Roman" w:hAnsi="Times New Roman" w:cs="Times New Roman"/>
          <w:spacing w:val="-3"/>
          <w:sz w:val="24"/>
        </w:rPr>
        <w:t xml:space="preserve"> </w:t>
      </w:r>
      <w:r w:rsidRPr="00EA62A1">
        <w:rPr>
          <w:rFonts w:ascii="Times New Roman" w:hAnsi="Times New Roman" w:cs="Times New Roman"/>
          <w:sz w:val="24"/>
        </w:rPr>
        <w:t>from IDPH</w:t>
      </w:r>
      <w:r w:rsidRPr="00EA62A1">
        <w:rPr>
          <w:rFonts w:ascii="Times New Roman" w:hAnsi="Times New Roman" w:cs="Times New Roman"/>
          <w:spacing w:val="-1"/>
          <w:sz w:val="24"/>
        </w:rPr>
        <w:t xml:space="preserve"> </w:t>
      </w:r>
      <w:r w:rsidRPr="00EA62A1">
        <w:rPr>
          <w:rFonts w:ascii="Times New Roman" w:hAnsi="Times New Roman" w:cs="Times New Roman"/>
          <w:sz w:val="24"/>
        </w:rPr>
        <w:t>to</w:t>
      </w:r>
      <w:r w:rsidRPr="00EA62A1">
        <w:rPr>
          <w:rFonts w:ascii="Times New Roman" w:hAnsi="Times New Roman" w:cs="Times New Roman"/>
          <w:spacing w:val="-1"/>
          <w:sz w:val="24"/>
        </w:rPr>
        <w:t xml:space="preserve"> </w:t>
      </w:r>
      <w:r w:rsidRPr="00EA62A1">
        <w:rPr>
          <w:rFonts w:ascii="Times New Roman" w:hAnsi="Times New Roman" w:cs="Times New Roman"/>
          <w:sz w:val="24"/>
        </w:rPr>
        <w:t>IDHS</w:t>
      </w:r>
    </w:p>
    <w:p w:rsidR="00814AE4" w:rsidRDefault="00A16BB9" w:rsidP="003940F5">
      <w:pPr>
        <w:pStyle w:val="ListParagraph"/>
        <w:numPr>
          <w:ilvl w:val="3"/>
          <w:numId w:val="1"/>
        </w:numPr>
        <w:tabs>
          <w:tab w:val="left" w:pos="1541"/>
        </w:tabs>
        <w:rPr>
          <w:rFonts w:ascii="Times New Roman" w:hAnsi="Times New Roman" w:cs="Times New Roman"/>
          <w:sz w:val="24"/>
        </w:rPr>
      </w:pPr>
      <w:r>
        <w:rPr>
          <w:rFonts w:ascii="Times New Roman" w:hAnsi="Times New Roman" w:cs="Times New Roman"/>
          <w:sz w:val="24"/>
        </w:rPr>
        <w:t xml:space="preserve">We have the transition going into three parts. </w:t>
      </w:r>
      <w:r w:rsidR="00782B4E">
        <w:rPr>
          <w:rFonts w:ascii="Times New Roman" w:hAnsi="Times New Roman" w:cs="Times New Roman"/>
          <w:sz w:val="24"/>
        </w:rPr>
        <w:t>Our main concern is dealing with contracts</w:t>
      </w:r>
      <w:r>
        <w:rPr>
          <w:rFonts w:ascii="Times New Roman" w:hAnsi="Times New Roman" w:cs="Times New Roman"/>
          <w:sz w:val="24"/>
        </w:rPr>
        <w:t xml:space="preserve"> and finance</w:t>
      </w:r>
      <w:r w:rsidR="00782B4E">
        <w:rPr>
          <w:rFonts w:ascii="Times New Roman" w:hAnsi="Times New Roman" w:cs="Times New Roman"/>
          <w:sz w:val="24"/>
        </w:rPr>
        <w:t xml:space="preserve">. </w:t>
      </w:r>
      <w:r>
        <w:rPr>
          <w:rFonts w:ascii="Times New Roman" w:hAnsi="Times New Roman" w:cs="Times New Roman"/>
          <w:sz w:val="24"/>
        </w:rPr>
        <w:t>This has to do with how our AmeriCorps agencies will have their contracts set up. They will have a contract that will go through December 31</w:t>
      </w:r>
      <w:r w:rsidRPr="00A16BB9">
        <w:rPr>
          <w:rFonts w:ascii="Times New Roman" w:hAnsi="Times New Roman" w:cs="Times New Roman"/>
          <w:sz w:val="24"/>
          <w:vertAlign w:val="superscript"/>
        </w:rPr>
        <w:t>st</w:t>
      </w:r>
      <w:r>
        <w:rPr>
          <w:rFonts w:ascii="Times New Roman" w:hAnsi="Times New Roman" w:cs="Times New Roman"/>
          <w:sz w:val="24"/>
        </w:rPr>
        <w:t xml:space="preserve">, 2021 with DPH </w:t>
      </w:r>
      <w:r w:rsidRPr="00A16BB9">
        <w:rPr>
          <w:rFonts w:ascii="Times New Roman" w:hAnsi="Times New Roman" w:cs="Times New Roman"/>
          <w:sz w:val="24"/>
        </w:rPr>
        <w:t>and then they will pick up a contract starting January 1</w:t>
      </w:r>
      <w:r w:rsidRPr="00A16BB9">
        <w:rPr>
          <w:rFonts w:ascii="Times New Roman" w:hAnsi="Times New Roman" w:cs="Times New Roman"/>
          <w:sz w:val="24"/>
          <w:vertAlign w:val="superscript"/>
        </w:rPr>
        <w:t>st</w:t>
      </w:r>
      <w:r w:rsidRPr="00A16BB9">
        <w:rPr>
          <w:rFonts w:ascii="Times New Roman" w:hAnsi="Times New Roman" w:cs="Times New Roman"/>
          <w:sz w:val="24"/>
        </w:rPr>
        <w:t>, 2022 through December 31</w:t>
      </w:r>
      <w:r w:rsidRPr="00A16BB9">
        <w:rPr>
          <w:rFonts w:ascii="Times New Roman" w:hAnsi="Times New Roman" w:cs="Times New Roman"/>
          <w:sz w:val="24"/>
          <w:vertAlign w:val="superscript"/>
        </w:rPr>
        <w:t>st</w:t>
      </w:r>
      <w:r w:rsidRPr="00A16BB9">
        <w:rPr>
          <w:rFonts w:ascii="Times New Roman" w:hAnsi="Times New Roman" w:cs="Times New Roman"/>
          <w:sz w:val="24"/>
        </w:rPr>
        <w:t>, 2022.</w:t>
      </w:r>
      <w:r>
        <w:rPr>
          <w:rFonts w:ascii="Times New Roman" w:hAnsi="Times New Roman" w:cs="Times New Roman"/>
          <w:sz w:val="24"/>
        </w:rPr>
        <w:t xml:space="preserve"> Teams of lawyers from IDPH and DHS are working on this and essentially w</w:t>
      </w:r>
      <w:r w:rsidR="00886872">
        <w:rPr>
          <w:rFonts w:ascii="Times New Roman" w:hAnsi="Times New Roman" w:cs="Times New Roman"/>
          <w:sz w:val="24"/>
        </w:rPr>
        <w:t>e</w:t>
      </w:r>
      <w:r>
        <w:rPr>
          <w:rFonts w:ascii="Times New Roman" w:hAnsi="Times New Roman" w:cs="Times New Roman"/>
          <w:sz w:val="24"/>
        </w:rPr>
        <w:t xml:space="preserve"> will</w:t>
      </w:r>
      <w:r w:rsidR="00886872">
        <w:rPr>
          <w:rFonts w:ascii="Times New Roman" w:hAnsi="Times New Roman" w:cs="Times New Roman"/>
          <w:sz w:val="24"/>
        </w:rPr>
        <w:t xml:space="preserve"> need to send out a Notice of State Award, which goes into more detail regarding their full award amount</w:t>
      </w:r>
      <w:r>
        <w:rPr>
          <w:rFonts w:ascii="Times New Roman" w:hAnsi="Times New Roman" w:cs="Times New Roman"/>
          <w:sz w:val="24"/>
        </w:rPr>
        <w:t xml:space="preserve"> in total</w:t>
      </w:r>
      <w:r w:rsidR="00886872">
        <w:rPr>
          <w:rFonts w:ascii="Times New Roman" w:hAnsi="Times New Roman" w:cs="Times New Roman"/>
          <w:sz w:val="24"/>
        </w:rPr>
        <w:t xml:space="preserve">. </w:t>
      </w:r>
      <w:r w:rsidR="00814AE4">
        <w:rPr>
          <w:rFonts w:ascii="Times New Roman" w:hAnsi="Times New Roman" w:cs="Times New Roman"/>
          <w:sz w:val="24"/>
        </w:rPr>
        <w:t>We have had some pushback from our AmeriCorps Programs regarding contracts and grant award letters.</w:t>
      </w:r>
      <w:r w:rsidR="00BE3B3A">
        <w:rPr>
          <w:rFonts w:ascii="Times New Roman" w:hAnsi="Times New Roman" w:cs="Times New Roman"/>
          <w:sz w:val="24"/>
        </w:rPr>
        <w:t xml:space="preserve"> </w:t>
      </w:r>
    </w:p>
    <w:p w:rsidR="00814AE4" w:rsidRDefault="00814AE4" w:rsidP="003940F5">
      <w:pPr>
        <w:pStyle w:val="ListParagraph"/>
        <w:numPr>
          <w:ilvl w:val="3"/>
          <w:numId w:val="1"/>
        </w:numPr>
        <w:tabs>
          <w:tab w:val="left" w:pos="1541"/>
        </w:tabs>
        <w:rPr>
          <w:rFonts w:ascii="Times New Roman" w:hAnsi="Times New Roman" w:cs="Times New Roman"/>
          <w:sz w:val="24"/>
        </w:rPr>
      </w:pPr>
      <w:r>
        <w:rPr>
          <w:rFonts w:ascii="Times New Roman" w:hAnsi="Times New Roman" w:cs="Times New Roman"/>
          <w:sz w:val="24"/>
        </w:rPr>
        <w:t xml:space="preserve">Samuels noted that she met personally with the Secretary with DHS and </w:t>
      </w:r>
      <w:r>
        <w:rPr>
          <w:rFonts w:ascii="Times New Roman" w:hAnsi="Times New Roman" w:cs="Times New Roman"/>
          <w:sz w:val="24"/>
        </w:rPr>
        <w:lastRenderedPageBreak/>
        <w:t xml:space="preserve">that they will be fully supporting us and our transition. They are allowing Samuels and DPH to hire a full time fiscal manager for Serve Illinois. </w:t>
      </w:r>
    </w:p>
    <w:p w:rsidR="00814AE4" w:rsidRDefault="00814AE4" w:rsidP="003940F5">
      <w:pPr>
        <w:pStyle w:val="ListParagraph"/>
        <w:numPr>
          <w:ilvl w:val="3"/>
          <w:numId w:val="1"/>
        </w:numPr>
        <w:tabs>
          <w:tab w:val="left" w:pos="1541"/>
        </w:tabs>
        <w:rPr>
          <w:rFonts w:ascii="Times New Roman" w:hAnsi="Times New Roman" w:cs="Times New Roman"/>
          <w:sz w:val="24"/>
        </w:rPr>
      </w:pPr>
      <w:r>
        <w:rPr>
          <w:rFonts w:ascii="Times New Roman" w:hAnsi="Times New Roman" w:cs="Times New Roman"/>
          <w:sz w:val="24"/>
        </w:rPr>
        <w:t xml:space="preserve">The second part of the transition includes staffing and HR. The medical volunteers will not be coming over to DHS and they will stay with DPH. The work we are doing with the </w:t>
      </w:r>
      <w:r w:rsidR="00B42FF0">
        <w:rPr>
          <w:rFonts w:ascii="Times New Roman" w:hAnsi="Times New Roman" w:cs="Times New Roman"/>
          <w:sz w:val="24"/>
        </w:rPr>
        <w:t>C</w:t>
      </w:r>
      <w:r>
        <w:rPr>
          <w:rFonts w:ascii="Times New Roman" w:hAnsi="Times New Roman" w:cs="Times New Roman"/>
          <w:sz w:val="24"/>
        </w:rPr>
        <w:t xml:space="preserve">ommunity and </w:t>
      </w:r>
      <w:r w:rsidR="00B42FF0">
        <w:rPr>
          <w:rFonts w:ascii="Times New Roman" w:hAnsi="Times New Roman" w:cs="Times New Roman"/>
          <w:sz w:val="24"/>
        </w:rPr>
        <w:t>Emergency Response T</w:t>
      </w:r>
      <w:r>
        <w:rPr>
          <w:rFonts w:ascii="Times New Roman" w:hAnsi="Times New Roman" w:cs="Times New Roman"/>
          <w:sz w:val="24"/>
        </w:rPr>
        <w:t xml:space="preserve">eams (CERTS) will likely transfer over to IEMA but hasn’t been confirmed yet. Serve Illinois will likely become more of partner with CERTS but not necessarily responsible for it. Samuels will be reporting to an assistant secretary, and her name is Kia Coleman. She will be working closely with us due to the high profile nature of this body of work for the State of Illinois. </w:t>
      </w:r>
    </w:p>
    <w:p w:rsidR="003940F5" w:rsidRPr="00EA62A1" w:rsidRDefault="00814AE4" w:rsidP="003940F5">
      <w:pPr>
        <w:pStyle w:val="ListParagraph"/>
        <w:numPr>
          <w:ilvl w:val="3"/>
          <w:numId w:val="1"/>
        </w:numPr>
        <w:tabs>
          <w:tab w:val="left" w:pos="1541"/>
        </w:tabs>
        <w:rPr>
          <w:rFonts w:ascii="Times New Roman" w:hAnsi="Times New Roman" w:cs="Times New Roman"/>
          <w:sz w:val="24"/>
        </w:rPr>
      </w:pPr>
      <w:r>
        <w:rPr>
          <w:rFonts w:ascii="Times New Roman" w:hAnsi="Times New Roman" w:cs="Times New Roman"/>
          <w:sz w:val="24"/>
        </w:rPr>
        <w:t>The final part of the transition is IT, including changing email addresses, door and security access, etc. We are working on these aspects now. Our building in Springfield, 422 S. 5</w:t>
      </w:r>
      <w:r w:rsidRPr="00814AE4">
        <w:rPr>
          <w:rFonts w:ascii="Times New Roman" w:hAnsi="Times New Roman" w:cs="Times New Roman"/>
          <w:sz w:val="24"/>
          <w:vertAlign w:val="superscript"/>
        </w:rPr>
        <w:t>th</w:t>
      </w:r>
      <w:r>
        <w:rPr>
          <w:rFonts w:ascii="Times New Roman" w:hAnsi="Times New Roman" w:cs="Times New Roman"/>
          <w:sz w:val="24"/>
        </w:rPr>
        <w:t xml:space="preserve"> street will remain as our office. Samuels is moving to 412 S. Clinton in the upcoming weeks. We will eventually be looking into how the transition will affect commissioners. </w:t>
      </w:r>
    </w:p>
    <w:p w:rsidR="009C54BB" w:rsidRDefault="00C42B31">
      <w:pPr>
        <w:pStyle w:val="ListParagraph"/>
        <w:numPr>
          <w:ilvl w:val="1"/>
          <w:numId w:val="1"/>
        </w:numPr>
        <w:tabs>
          <w:tab w:val="left" w:pos="1541"/>
        </w:tabs>
        <w:spacing w:before="21"/>
        <w:ind w:left="1540" w:hanging="361"/>
        <w:rPr>
          <w:rFonts w:ascii="Times New Roman" w:hAnsi="Times New Roman" w:cs="Times New Roman"/>
          <w:sz w:val="24"/>
        </w:rPr>
      </w:pPr>
      <w:r w:rsidRPr="00EA62A1">
        <w:rPr>
          <w:rFonts w:ascii="Times New Roman" w:hAnsi="Times New Roman" w:cs="Times New Roman"/>
          <w:sz w:val="24"/>
        </w:rPr>
        <w:t>Review</w:t>
      </w:r>
      <w:r w:rsidRPr="00EA62A1">
        <w:rPr>
          <w:rFonts w:ascii="Times New Roman" w:hAnsi="Times New Roman" w:cs="Times New Roman"/>
          <w:spacing w:val="-5"/>
          <w:sz w:val="24"/>
        </w:rPr>
        <w:t xml:space="preserve"> </w:t>
      </w:r>
      <w:r w:rsidRPr="00EA62A1">
        <w:rPr>
          <w:rFonts w:ascii="Times New Roman" w:hAnsi="Times New Roman" w:cs="Times New Roman"/>
          <w:sz w:val="24"/>
        </w:rPr>
        <w:t>of Commission</w:t>
      </w:r>
      <w:r w:rsidRPr="00EA62A1">
        <w:rPr>
          <w:rFonts w:ascii="Times New Roman" w:hAnsi="Times New Roman" w:cs="Times New Roman"/>
          <w:spacing w:val="-4"/>
          <w:sz w:val="24"/>
        </w:rPr>
        <w:t xml:space="preserve"> </w:t>
      </w:r>
      <w:r w:rsidRPr="00EA62A1">
        <w:rPr>
          <w:rFonts w:ascii="Times New Roman" w:hAnsi="Times New Roman" w:cs="Times New Roman"/>
          <w:sz w:val="24"/>
        </w:rPr>
        <w:t>By-Laws</w:t>
      </w:r>
    </w:p>
    <w:p w:rsidR="00B42FF0" w:rsidRDefault="00214057" w:rsidP="003940F5">
      <w:pPr>
        <w:pStyle w:val="ListParagraph"/>
        <w:numPr>
          <w:ilvl w:val="3"/>
          <w:numId w:val="1"/>
        </w:numPr>
        <w:tabs>
          <w:tab w:val="left" w:pos="1541"/>
        </w:tabs>
        <w:spacing w:before="21"/>
        <w:rPr>
          <w:rFonts w:ascii="Times New Roman" w:hAnsi="Times New Roman" w:cs="Times New Roman"/>
          <w:sz w:val="24"/>
        </w:rPr>
      </w:pPr>
      <w:r>
        <w:rPr>
          <w:rFonts w:ascii="Times New Roman" w:hAnsi="Times New Roman" w:cs="Times New Roman"/>
          <w:sz w:val="24"/>
        </w:rPr>
        <w:t>As a reminder, our By-Laws require</w:t>
      </w:r>
      <w:r w:rsidR="00886872">
        <w:rPr>
          <w:rFonts w:ascii="Times New Roman" w:hAnsi="Times New Roman" w:cs="Times New Roman"/>
          <w:sz w:val="24"/>
        </w:rPr>
        <w:t xml:space="preserve"> the Executive Committee to review the By-Laws every two years. </w:t>
      </w:r>
      <w:r w:rsidR="00B42FF0">
        <w:rPr>
          <w:rFonts w:ascii="Times New Roman" w:hAnsi="Times New Roman" w:cs="Times New Roman"/>
          <w:sz w:val="24"/>
        </w:rPr>
        <w:t>Our committees</w:t>
      </w:r>
      <w:r w:rsidR="00BE3B3A">
        <w:rPr>
          <w:rFonts w:ascii="Times New Roman" w:hAnsi="Times New Roman" w:cs="Times New Roman"/>
          <w:sz w:val="24"/>
        </w:rPr>
        <w:t xml:space="preserve"> need to consider if there a</w:t>
      </w:r>
      <w:r>
        <w:rPr>
          <w:rFonts w:ascii="Times New Roman" w:hAnsi="Times New Roman" w:cs="Times New Roman"/>
          <w:sz w:val="24"/>
        </w:rPr>
        <w:t xml:space="preserve">re there any changes </w:t>
      </w:r>
      <w:r w:rsidR="00BE3B3A">
        <w:rPr>
          <w:rFonts w:ascii="Times New Roman" w:hAnsi="Times New Roman" w:cs="Times New Roman"/>
          <w:sz w:val="24"/>
        </w:rPr>
        <w:t>that need to be made in order to ensure that we are properly up to date</w:t>
      </w:r>
      <w:r w:rsidR="00B42FF0">
        <w:rPr>
          <w:rFonts w:ascii="Times New Roman" w:hAnsi="Times New Roman" w:cs="Times New Roman"/>
          <w:sz w:val="24"/>
        </w:rPr>
        <w:t>, especially considering our implementation of remote meetings</w:t>
      </w:r>
      <w:r w:rsidR="00BE3B3A">
        <w:rPr>
          <w:rFonts w:ascii="Times New Roman" w:hAnsi="Times New Roman" w:cs="Times New Roman"/>
          <w:sz w:val="24"/>
        </w:rPr>
        <w:t xml:space="preserve">. </w:t>
      </w:r>
    </w:p>
    <w:p w:rsidR="003940F5" w:rsidRPr="00EA62A1" w:rsidRDefault="00B42FF0" w:rsidP="003940F5">
      <w:pPr>
        <w:pStyle w:val="ListParagraph"/>
        <w:numPr>
          <w:ilvl w:val="3"/>
          <w:numId w:val="1"/>
        </w:numPr>
        <w:tabs>
          <w:tab w:val="left" w:pos="1541"/>
        </w:tabs>
        <w:spacing w:before="21"/>
        <w:rPr>
          <w:rFonts w:ascii="Times New Roman" w:hAnsi="Times New Roman" w:cs="Times New Roman"/>
          <w:sz w:val="24"/>
        </w:rPr>
      </w:pPr>
      <w:r>
        <w:rPr>
          <w:rFonts w:ascii="Times New Roman" w:hAnsi="Times New Roman" w:cs="Times New Roman"/>
          <w:sz w:val="24"/>
        </w:rPr>
        <w:t>The Executive Committee will review the By-Laws at their next meeting and we will discuss it at the next full Board Meeting. Chavkin noted that the last time they were revised was February, 2020</w:t>
      </w:r>
      <w:r w:rsidR="003B6812">
        <w:rPr>
          <w:rFonts w:ascii="Times New Roman" w:hAnsi="Times New Roman" w:cs="Times New Roman"/>
          <w:sz w:val="24"/>
        </w:rPr>
        <w:t xml:space="preserve"> so we still have time</w:t>
      </w:r>
      <w:r>
        <w:rPr>
          <w:rFonts w:ascii="Times New Roman" w:hAnsi="Times New Roman" w:cs="Times New Roman"/>
          <w:sz w:val="24"/>
        </w:rPr>
        <w:t xml:space="preserve">. </w:t>
      </w:r>
      <w:r w:rsidR="003B6812">
        <w:rPr>
          <w:rFonts w:ascii="Times New Roman" w:hAnsi="Times New Roman" w:cs="Times New Roman"/>
          <w:sz w:val="24"/>
        </w:rPr>
        <w:t xml:space="preserve">We will likely discuss this at the Starved Rock meeting as well. Clarke will also distribute an electronic copy of the By-Laws beforehand as well. </w:t>
      </w:r>
    </w:p>
    <w:p w:rsidR="009C54BB" w:rsidRDefault="00C42B31">
      <w:pPr>
        <w:pStyle w:val="ListParagraph"/>
        <w:numPr>
          <w:ilvl w:val="0"/>
          <w:numId w:val="1"/>
        </w:numPr>
        <w:tabs>
          <w:tab w:val="left" w:pos="1180"/>
          <w:tab w:val="left" w:pos="1181"/>
        </w:tabs>
        <w:ind w:hanging="721"/>
        <w:rPr>
          <w:rFonts w:ascii="Times New Roman" w:hAnsi="Times New Roman" w:cs="Times New Roman"/>
          <w:sz w:val="24"/>
        </w:rPr>
      </w:pPr>
      <w:r w:rsidRPr="00EA62A1">
        <w:rPr>
          <w:rFonts w:ascii="Times New Roman" w:hAnsi="Times New Roman" w:cs="Times New Roman"/>
          <w:sz w:val="24"/>
        </w:rPr>
        <w:t>Oppo</w:t>
      </w:r>
      <w:r w:rsidRPr="00EA62A1">
        <w:rPr>
          <w:rFonts w:ascii="Times New Roman" w:hAnsi="Times New Roman" w:cs="Times New Roman"/>
          <w:sz w:val="24"/>
        </w:rPr>
        <w:t>rtunity</w:t>
      </w:r>
      <w:r w:rsidRPr="00EA62A1">
        <w:rPr>
          <w:rFonts w:ascii="Times New Roman" w:hAnsi="Times New Roman" w:cs="Times New Roman"/>
          <w:spacing w:val="-5"/>
          <w:sz w:val="24"/>
        </w:rPr>
        <w:t xml:space="preserve"> </w:t>
      </w:r>
      <w:r w:rsidRPr="00EA62A1">
        <w:rPr>
          <w:rFonts w:ascii="Times New Roman" w:hAnsi="Times New Roman" w:cs="Times New Roman"/>
          <w:sz w:val="24"/>
        </w:rPr>
        <w:t>for</w:t>
      </w:r>
      <w:r w:rsidRPr="00EA62A1">
        <w:rPr>
          <w:rFonts w:ascii="Times New Roman" w:hAnsi="Times New Roman" w:cs="Times New Roman"/>
          <w:spacing w:val="-1"/>
          <w:sz w:val="24"/>
        </w:rPr>
        <w:t xml:space="preserve"> </w:t>
      </w:r>
      <w:r w:rsidRPr="00EA62A1">
        <w:rPr>
          <w:rFonts w:ascii="Times New Roman" w:hAnsi="Times New Roman" w:cs="Times New Roman"/>
          <w:sz w:val="24"/>
        </w:rPr>
        <w:t>Public</w:t>
      </w:r>
      <w:r w:rsidRPr="00EA62A1">
        <w:rPr>
          <w:rFonts w:ascii="Times New Roman" w:hAnsi="Times New Roman" w:cs="Times New Roman"/>
          <w:spacing w:val="-3"/>
          <w:sz w:val="24"/>
        </w:rPr>
        <w:t xml:space="preserve"> </w:t>
      </w:r>
      <w:r w:rsidRPr="00EA62A1">
        <w:rPr>
          <w:rFonts w:ascii="Times New Roman" w:hAnsi="Times New Roman" w:cs="Times New Roman"/>
          <w:sz w:val="24"/>
        </w:rPr>
        <w:t>Comment</w:t>
      </w:r>
    </w:p>
    <w:p w:rsidR="00782B4E" w:rsidRPr="00EA62A1" w:rsidRDefault="00782B4E" w:rsidP="00782B4E">
      <w:pPr>
        <w:pStyle w:val="ListParagraph"/>
        <w:numPr>
          <w:ilvl w:val="3"/>
          <w:numId w:val="1"/>
        </w:numPr>
        <w:tabs>
          <w:tab w:val="left" w:pos="1180"/>
          <w:tab w:val="left" w:pos="1181"/>
        </w:tabs>
        <w:rPr>
          <w:rFonts w:ascii="Times New Roman" w:hAnsi="Times New Roman" w:cs="Times New Roman"/>
          <w:sz w:val="24"/>
        </w:rPr>
      </w:pPr>
      <w:r>
        <w:rPr>
          <w:rFonts w:ascii="Times New Roman" w:hAnsi="Times New Roman" w:cs="Times New Roman"/>
          <w:sz w:val="24"/>
        </w:rPr>
        <w:t>No public</w:t>
      </w:r>
      <w:r w:rsidR="00886872">
        <w:rPr>
          <w:rFonts w:ascii="Times New Roman" w:hAnsi="Times New Roman" w:cs="Times New Roman"/>
          <w:sz w:val="24"/>
        </w:rPr>
        <w:t xml:space="preserve"> available for comment.</w:t>
      </w:r>
    </w:p>
    <w:p w:rsidR="009C54BB" w:rsidRDefault="00C42B31">
      <w:pPr>
        <w:pStyle w:val="ListParagraph"/>
        <w:numPr>
          <w:ilvl w:val="0"/>
          <w:numId w:val="1"/>
        </w:numPr>
        <w:tabs>
          <w:tab w:val="left" w:pos="1180"/>
          <w:tab w:val="left" w:pos="1181"/>
        </w:tabs>
        <w:spacing w:before="20"/>
        <w:ind w:hanging="721"/>
        <w:rPr>
          <w:rFonts w:ascii="Times New Roman" w:hAnsi="Times New Roman" w:cs="Times New Roman"/>
          <w:sz w:val="24"/>
        </w:rPr>
      </w:pPr>
      <w:r w:rsidRPr="00EA62A1">
        <w:rPr>
          <w:rFonts w:ascii="Times New Roman" w:hAnsi="Times New Roman" w:cs="Times New Roman"/>
          <w:sz w:val="24"/>
        </w:rPr>
        <w:t>Adjourn</w:t>
      </w:r>
    </w:p>
    <w:p w:rsidR="00886872" w:rsidRPr="00EA62A1" w:rsidRDefault="00214057" w:rsidP="00886872">
      <w:pPr>
        <w:pStyle w:val="ListParagraph"/>
        <w:numPr>
          <w:ilvl w:val="3"/>
          <w:numId w:val="1"/>
        </w:numPr>
        <w:tabs>
          <w:tab w:val="left" w:pos="1180"/>
          <w:tab w:val="left" w:pos="1181"/>
        </w:tabs>
        <w:spacing w:before="20"/>
        <w:rPr>
          <w:rFonts w:ascii="Times New Roman" w:hAnsi="Times New Roman" w:cs="Times New Roman"/>
          <w:sz w:val="24"/>
        </w:rPr>
      </w:pPr>
      <w:r>
        <w:rPr>
          <w:rFonts w:ascii="Times New Roman" w:hAnsi="Times New Roman" w:cs="Times New Roman"/>
          <w:sz w:val="24"/>
        </w:rPr>
        <w:t xml:space="preserve">Chavkin motioned to adjourn, Furlett seconds. Motion carries, meeting adjourned at 4:15pm. </w:t>
      </w:r>
    </w:p>
    <w:p w:rsidR="009C54BB" w:rsidRPr="00EA62A1" w:rsidRDefault="009C54BB">
      <w:pPr>
        <w:pStyle w:val="BodyText"/>
        <w:rPr>
          <w:rFonts w:ascii="Times New Roman" w:hAnsi="Times New Roman" w:cs="Times New Roman"/>
          <w:sz w:val="20"/>
        </w:rPr>
      </w:pPr>
    </w:p>
    <w:p w:rsidR="009C54BB" w:rsidRPr="00EA62A1" w:rsidRDefault="009C54BB">
      <w:pPr>
        <w:pStyle w:val="BodyText"/>
        <w:rPr>
          <w:rFonts w:ascii="Times New Roman" w:hAnsi="Times New Roman" w:cs="Times New Roman"/>
          <w:sz w:val="20"/>
        </w:rPr>
      </w:pPr>
    </w:p>
    <w:p w:rsidR="009C54BB" w:rsidRPr="00EA62A1" w:rsidRDefault="009C54BB">
      <w:pPr>
        <w:pStyle w:val="BodyText"/>
        <w:rPr>
          <w:rFonts w:ascii="Times New Roman" w:hAnsi="Times New Roman" w:cs="Times New Roman"/>
          <w:sz w:val="20"/>
        </w:rPr>
      </w:pPr>
    </w:p>
    <w:p w:rsidR="009C54BB" w:rsidRPr="00EA62A1" w:rsidRDefault="009C54BB">
      <w:pPr>
        <w:pStyle w:val="BodyText"/>
        <w:rPr>
          <w:rFonts w:ascii="Times New Roman" w:hAnsi="Times New Roman" w:cs="Times New Roman"/>
          <w:sz w:val="20"/>
        </w:rPr>
      </w:pPr>
    </w:p>
    <w:p w:rsidR="009C54BB" w:rsidRPr="00EA62A1" w:rsidRDefault="009C54BB">
      <w:pPr>
        <w:pStyle w:val="BodyText"/>
        <w:rPr>
          <w:rFonts w:ascii="Times New Roman" w:hAnsi="Times New Roman" w:cs="Times New Roman"/>
          <w:sz w:val="20"/>
        </w:rPr>
      </w:pPr>
    </w:p>
    <w:p w:rsidR="009C54BB" w:rsidRPr="00EA62A1" w:rsidRDefault="009C54BB">
      <w:pPr>
        <w:pStyle w:val="BodyText"/>
        <w:rPr>
          <w:rFonts w:ascii="Times New Roman" w:hAnsi="Times New Roman" w:cs="Times New Roman"/>
          <w:sz w:val="20"/>
        </w:rPr>
      </w:pPr>
    </w:p>
    <w:p w:rsidR="009C54BB" w:rsidRPr="00EA62A1" w:rsidRDefault="009C54BB">
      <w:pPr>
        <w:pStyle w:val="BodyText"/>
        <w:rPr>
          <w:rFonts w:ascii="Times New Roman" w:hAnsi="Times New Roman" w:cs="Times New Roman"/>
          <w:sz w:val="20"/>
        </w:rPr>
      </w:pPr>
    </w:p>
    <w:p w:rsidR="009C54BB" w:rsidRPr="00EA62A1" w:rsidRDefault="009C54BB">
      <w:pPr>
        <w:pStyle w:val="BodyText"/>
        <w:rPr>
          <w:rFonts w:ascii="Times New Roman" w:hAnsi="Times New Roman" w:cs="Times New Roman"/>
          <w:sz w:val="20"/>
        </w:rPr>
      </w:pPr>
    </w:p>
    <w:p w:rsidR="009C54BB" w:rsidRDefault="009C54BB" w:rsidP="00C42B31">
      <w:pPr>
        <w:spacing w:before="94"/>
        <w:rPr>
          <w:i/>
          <w:sz w:val="19"/>
        </w:rPr>
      </w:pPr>
      <w:bookmarkStart w:id="0" w:name="_GoBack"/>
      <w:bookmarkEnd w:id="0"/>
    </w:p>
    <w:sectPr w:rsidR="009C54BB">
      <w:type w:val="continuous"/>
      <w:pgSz w:w="12240" w:h="15840"/>
      <w:pgMar w:top="72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D" w:rsidRPr="00873F04" w:rsidRDefault="00C42B31" w:rsidP="00B96681">
    <w:pPr>
      <w:pStyle w:val="Footer"/>
      <w:tabs>
        <w:tab w:val="left" w:pos="4320"/>
      </w:tabs>
      <w:jc w:val="center"/>
      <w:rPr>
        <w:i/>
        <w:color w:val="17365D" w:themeColor="text2" w:themeShade="BF"/>
        <w:sz w:val="19"/>
        <w:szCs w:val="19"/>
      </w:rPr>
    </w:pPr>
    <w:r w:rsidRPr="00873F04">
      <w:rPr>
        <w:i/>
        <w:color w:val="17365D" w:themeColor="text2" w:themeShade="BF"/>
        <w:sz w:val="19"/>
        <w:szCs w:val="19"/>
      </w:rPr>
      <w:t xml:space="preserve">Improving Illinois communities by enhancing volunteerism and instilling </w:t>
    </w:r>
    <w:r w:rsidRPr="00873F04">
      <w:rPr>
        <w:i/>
        <w:color w:val="17365D" w:themeColor="text2" w:themeShade="BF"/>
        <w:sz w:val="19"/>
        <w:szCs w:val="19"/>
      </w:rPr>
      <w:t>an ethic of service throughout the State.</w:t>
    </w:r>
  </w:p>
  <w:p w:rsidR="00A836E0" w:rsidRDefault="00C42B31" w:rsidP="00B96681">
    <w:pPr>
      <w:pStyle w:val="Footer"/>
      <w:tabs>
        <w:tab w:val="left" w:pos="4320"/>
        <w:tab w:val="right" w:pos="10080"/>
        <w:tab w:val="left" w:pos="10710"/>
      </w:tabs>
      <w:jc w:val="center"/>
      <w:rPr>
        <w:i/>
        <w:color w:val="17365D" w:themeColor="text2" w:themeShade="BF"/>
        <w:sz w:val="20"/>
        <w:szCs w:val="20"/>
      </w:rPr>
    </w:pPr>
    <w:r>
      <w:rPr>
        <w:noProof/>
        <w:color w:val="17365D" w:themeColor="text2" w:themeShade="BF"/>
        <w:sz w:val="20"/>
        <w:szCs w:val="20"/>
      </w:rPr>
      <mc:AlternateContent>
        <mc:Choice Requires="wps">
          <w:drawing>
            <wp:anchor distT="0" distB="0" distL="114300" distR="114300" simplePos="0" relativeHeight="251659264" behindDoc="0" locked="0" layoutInCell="0" allowOverlap="1" wp14:anchorId="705ED974" wp14:editId="01C92F41">
              <wp:simplePos x="0" y="0"/>
              <wp:positionH relativeFrom="margin">
                <wp:posOffset>14630</wp:posOffset>
              </wp:positionH>
              <wp:positionV relativeFrom="paragraph">
                <wp:posOffset>39370</wp:posOffset>
              </wp:positionV>
              <wp:extent cx="5917997" cy="0"/>
              <wp:effectExtent l="0" t="19050" r="6985" b="1905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7997" cy="0"/>
                      </a:xfrm>
                      <a:prstGeom prst="line">
                        <a:avLst/>
                      </a:prstGeom>
                      <a:noFill/>
                      <a:ln w="28575">
                        <a:solidFill>
                          <a:srgbClr val="1F497D">
                            <a:lumMod val="75000"/>
                            <a:lumOff val="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1F8D8" id="Line 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15pt,3.1pt" to="467.1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" o:allowincell="f" strokecolor="#17375e" strokeweight="2.25pt">
              <w10:wrap anchorx="margin"/>
            </v:line>
          </w:pict>
        </mc:Fallback>
      </mc:AlternateContent>
    </w:r>
    <w:r>
      <w:rPr>
        <w:i/>
        <w:noProof/>
        <w:color w:val="17365D" w:themeColor="text2" w:themeShade="BF"/>
        <w:sz w:val="20"/>
        <w:szCs w:val="20"/>
      </w:rPr>
      <w:drawing>
        <wp:anchor distT="0" distB="0" distL="114300" distR="114300" simplePos="0" relativeHeight="251660288" behindDoc="0" locked="0" layoutInCell="1" allowOverlap="1" wp14:anchorId="1E268AAF" wp14:editId="47A32CA6">
          <wp:simplePos x="0" y="0"/>
          <wp:positionH relativeFrom="column">
            <wp:posOffset>4478985</wp:posOffset>
          </wp:positionH>
          <wp:positionV relativeFrom="paragraph">
            <wp:posOffset>117475</wp:posOffset>
          </wp:positionV>
          <wp:extent cx="1453515" cy="4013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PH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53515" cy="401320"/>
                  </a:xfrm>
                  <a:prstGeom prst="rect">
                    <a:avLst/>
                  </a:prstGeom>
                </pic:spPr>
              </pic:pic>
            </a:graphicData>
          </a:graphic>
          <wp14:sizeRelH relativeFrom="page">
            <wp14:pctWidth>0</wp14:pctWidth>
          </wp14:sizeRelH>
          <wp14:sizeRelV relativeFrom="page">
            <wp14:pctHeight>0</wp14:pctHeight>
          </wp14:sizeRelV>
        </wp:anchor>
      </w:drawing>
    </w:r>
    <w:r>
      <w:rPr>
        <w:i/>
        <w:noProof/>
        <w:color w:val="17365D" w:themeColor="text2" w:themeShade="BF"/>
        <w:sz w:val="20"/>
        <w:szCs w:val="20"/>
      </w:rPr>
      <w:drawing>
        <wp:anchor distT="0" distB="0" distL="114300" distR="114300" simplePos="0" relativeHeight="251661312" behindDoc="0" locked="0" layoutInCell="1" allowOverlap="1" wp14:anchorId="59F4BB50" wp14:editId="1CC2D231">
          <wp:simplePos x="0" y="0"/>
          <wp:positionH relativeFrom="column">
            <wp:posOffset>1270</wp:posOffset>
          </wp:positionH>
          <wp:positionV relativeFrom="paragraph">
            <wp:posOffset>68503</wp:posOffset>
          </wp:positionV>
          <wp:extent cx="497205" cy="49720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Illinois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7205" cy="497205"/>
                  </a:xfrm>
                  <a:prstGeom prst="rect">
                    <a:avLst/>
                  </a:prstGeom>
                </pic:spPr>
              </pic:pic>
            </a:graphicData>
          </a:graphic>
          <wp14:sizeRelH relativeFrom="page">
            <wp14:pctWidth>0</wp14:pctWidth>
          </wp14:sizeRelH>
          <wp14:sizeRelV relativeFrom="page">
            <wp14:pctHeight>0</wp14:pctHeight>
          </wp14:sizeRelV>
        </wp:anchor>
      </w:drawing>
    </w:r>
    <w:r w:rsidRPr="00A836E0">
      <w:rPr>
        <w:i/>
        <w:color w:val="17365D" w:themeColor="text2" w:themeShade="BF"/>
        <w:sz w:val="8"/>
        <w:szCs w:val="8"/>
      </w:rPr>
      <w:br/>
    </w:r>
    <w:r>
      <w:rPr>
        <w:i/>
        <w:color w:val="17365D" w:themeColor="text2" w:themeShade="BF"/>
        <w:sz w:val="20"/>
        <w:szCs w:val="20"/>
      </w:rPr>
      <w:tab/>
    </w:r>
  </w:p>
  <w:p w:rsidR="00A836E0" w:rsidRDefault="00C42B31" w:rsidP="00A836E0">
    <w:pPr>
      <w:pStyle w:val="Footer"/>
      <w:tabs>
        <w:tab w:val="left" w:pos="4320"/>
        <w:tab w:val="right" w:pos="10080"/>
      </w:tabs>
      <w:jc w:val="center"/>
      <w:rPr>
        <w:i/>
        <w:color w:val="17365D" w:themeColor="text2" w:themeShade="BF"/>
        <w:sz w:val="20"/>
        <w:szCs w:val="20"/>
      </w:rPr>
    </w:pPr>
  </w:p>
  <w:p w:rsidR="00A836E0" w:rsidRPr="004379B6" w:rsidRDefault="00C42B31" w:rsidP="00A836E0">
    <w:pPr>
      <w:pStyle w:val="Footer"/>
      <w:tabs>
        <w:tab w:val="left" w:pos="4320"/>
        <w:tab w:val="right" w:pos="10080"/>
      </w:tabs>
      <w:jc w:val="center"/>
      <w:rPr>
        <w:i/>
        <w:color w:val="17365D" w:themeColor="text2" w:themeShade="BF"/>
        <w:sz w:val="20"/>
        <w:szCs w:val="20"/>
      </w:rPr>
    </w:pPr>
    <w:r>
      <w:rPr>
        <w:i/>
        <w:color w:val="17365D" w:themeColor="text2" w:themeShade="BF"/>
        <w:sz w:val="20"/>
        <w:szCs w:val="20"/>
      </w:rPr>
      <w:tab/>
    </w: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82D" w:rsidRDefault="00C42B31" w:rsidP="00AF034F">
    <w:pPr>
      <w:pStyle w:val="Header"/>
      <w:jc w:val="center"/>
    </w:pPr>
    <w:r w:rsidRPr="00F6389D">
      <w:rPr>
        <w:noProof/>
      </w:rPr>
      <w:drawing>
        <wp:inline distT="0" distB="0" distL="0" distR="0" wp14:anchorId="1E608723" wp14:editId="782CF924">
          <wp:extent cx="965606" cy="653829"/>
          <wp:effectExtent l="0" t="0" r="6350" b="0"/>
          <wp:docPr id="10" name="Picture 10" descr="Serve Illinois Logo 2 -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 Illinois Logo 2 - Low Res"/>
                  <pic:cNvPicPr>
                    <a:picLocks noChangeAspect="1" noChangeArrowheads="1"/>
                  </pic:cNvPicPr>
                </pic:nvPicPr>
                <pic:blipFill>
                  <a:blip r:embed="rId1"/>
                  <a:srcRect/>
                  <a:stretch>
                    <a:fillRect/>
                  </a:stretch>
                </pic:blipFill>
                <pic:spPr bwMode="auto">
                  <a:xfrm>
                    <a:off x="0" y="0"/>
                    <a:ext cx="968617" cy="655868"/>
                  </a:xfrm>
                  <a:prstGeom prst="rect">
                    <a:avLst/>
                  </a:prstGeom>
                  <a:noFill/>
                  <a:ln w="9525">
                    <a:noFill/>
                    <a:miter lim="800000"/>
                    <a:headEnd/>
                    <a:tailEnd/>
                  </a:ln>
                </pic:spPr>
              </pic:pic>
            </a:graphicData>
          </a:graphic>
        </wp:inline>
      </w:drawing>
    </w:r>
  </w:p>
  <w:p w:rsidR="00BB482D" w:rsidRPr="00A836E0" w:rsidRDefault="00C42B31" w:rsidP="00AF034F">
    <w:pPr>
      <w:pStyle w:val="Header"/>
      <w:jc w:val="center"/>
      <w:rPr>
        <w:b/>
        <w:color w:val="17365D" w:themeColor="text2" w:themeShade="BF"/>
        <w:sz w:val="16"/>
        <w:szCs w:val="16"/>
      </w:rPr>
    </w:pPr>
    <w:r w:rsidRPr="00A836E0">
      <w:rPr>
        <w:b/>
        <w:color w:val="17365D" w:themeColor="text2" w:themeShade="BF"/>
        <w:sz w:val="16"/>
        <w:szCs w:val="16"/>
      </w:rPr>
      <w:t>www.Serve.Illinois.gov</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81706C"/>
    <w:multiLevelType w:val="hybridMultilevel"/>
    <w:tmpl w:val="637AB15C"/>
    <w:lvl w:ilvl="0" w:tplc="0409000F">
      <w:start w:val="1"/>
      <w:numFmt w:val="decimal"/>
      <w:lvlText w:val="%1."/>
      <w:lvlJc w:val="left"/>
      <w:pPr>
        <w:ind w:left="1180" w:hanging="720"/>
      </w:pPr>
      <w:rPr>
        <w:rFonts w:hint="default"/>
        <w:b w:val="0"/>
        <w:bCs w:val="0"/>
        <w:i w:val="0"/>
        <w:iCs w:val="0"/>
        <w:w w:val="100"/>
        <w:sz w:val="24"/>
        <w:szCs w:val="24"/>
        <w:lang w:val="en-US" w:eastAsia="en-US" w:bidi="ar-SA"/>
      </w:rPr>
    </w:lvl>
    <w:lvl w:ilvl="1" w:tplc="78CA3A66">
      <w:start w:val="1"/>
      <w:numFmt w:val="lowerLetter"/>
      <w:lvlText w:val="%2)"/>
      <w:lvlJc w:val="left"/>
      <w:pPr>
        <w:ind w:left="1607" w:hanging="428"/>
      </w:pPr>
      <w:rPr>
        <w:rFonts w:ascii="Arial" w:eastAsia="Arial" w:hAnsi="Arial" w:cs="Arial" w:hint="default"/>
        <w:b w:val="0"/>
        <w:bCs w:val="0"/>
        <w:i w:val="0"/>
        <w:iCs w:val="0"/>
        <w:w w:val="99"/>
        <w:sz w:val="24"/>
        <w:szCs w:val="24"/>
        <w:lang w:val="en-US" w:eastAsia="en-US" w:bidi="ar-SA"/>
      </w:rPr>
    </w:lvl>
    <w:lvl w:ilvl="2" w:tplc="0409001B">
      <w:start w:val="1"/>
      <w:numFmt w:val="lowerRoman"/>
      <w:lvlText w:val="%3."/>
      <w:lvlJc w:val="right"/>
      <w:pPr>
        <w:ind w:left="1600" w:hanging="428"/>
      </w:pPr>
      <w:rPr>
        <w:rFonts w:hint="default"/>
        <w:lang w:val="en-US" w:eastAsia="en-US" w:bidi="ar-SA"/>
      </w:rPr>
    </w:lvl>
    <w:lvl w:ilvl="3" w:tplc="0409001B">
      <w:start w:val="1"/>
      <w:numFmt w:val="lowerRoman"/>
      <w:lvlText w:val="%4."/>
      <w:lvlJc w:val="right"/>
      <w:pPr>
        <w:ind w:left="2595" w:hanging="428"/>
      </w:pPr>
      <w:rPr>
        <w:rFonts w:hint="default"/>
        <w:lang w:val="en-US" w:eastAsia="en-US" w:bidi="ar-SA"/>
      </w:rPr>
    </w:lvl>
    <w:lvl w:ilvl="4" w:tplc="4776D8FC">
      <w:numFmt w:val="bullet"/>
      <w:lvlText w:val="•"/>
      <w:lvlJc w:val="left"/>
      <w:pPr>
        <w:ind w:left="3590" w:hanging="428"/>
      </w:pPr>
      <w:rPr>
        <w:rFonts w:hint="default"/>
        <w:lang w:val="en-US" w:eastAsia="en-US" w:bidi="ar-SA"/>
      </w:rPr>
    </w:lvl>
    <w:lvl w:ilvl="5" w:tplc="E886E642">
      <w:numFmt w:val="bullet"/>
      <w:lvlText w:val="•"/>
      <w:lvlJc w:val="left"/>
      <w:pPr>
        <w:ind w:left="4585" w:hanging="428"/>
      </w:pPr>
      <w:rPr>
        <w:rFonts w:hint="default"/>
        <w:lang w:val="en-US" w:eastAsia="en-US" w:bidi="ar-SA"/>
      </w:rPr>
    </w:lvl>
    <w:lvl w:ilvl="6" w:tplc="2D9AD108">
      <w:numFmt w:val="bullet"/>
      <w:lvlText w:val="•"/>
      <w:lvlJc w:val="left"/>
      <w:pPr>
        <w:ind w:left="5580" w:hanging="428"/>
      </w:pPr>
      <w:rPr>
        <w:rFonts w:hint="default"/>
        <w:lang w:val="en-US" w:eastAsia="en-US" w:bidi="ar-SA"/>
      </w:rPr>
    </w:lvl>
    <w:lvl w:ilvl="7" w:tplc="BD02926C">
      <w:numFmt w:val="bullet"/>
      <w:lvlText w:val="•"/>
      <w:lvlJc w:val="left"/>
      <w:pPr>
        <w:ind w:left="6575" w:hanging="428"/>
      </w:pPr>
      <w:rPr>
        <w:rFonts w:hint="default"/>
        <w:lang w:val="en-US" w:eastAsia="en-US" w:bidi="ar-SA"/>
      </w:rPr>
    </w:lvl>
    <w:lvl w:ilvl="8" w:tplc="A1CA2EC0">
      <w:numFmt w:val="bullet"/>
      <w:lvlText w:val="•"/>
      <w:lvlJc w:val="left"/>
      <w:pPr>
        <w:ind w:left="7570" w:hanging="428"/>
      </w:pPr>
      <w:rPr>
        <w:rFonts w:hint="default"/>
        <w:lang w:val="en-US" w:eastAsia="en-US" w:bidi="ar-SA"/>
      </w:rPr>
    </w:lvl>
  </w:abstractNum>
  <w:abstractNum w:abstractNumId="1" w15:restartNumberingAfterBreak="0">
    <w:nsid w:val="6AE766C1"/>
    <w:multiLevelType w:val="hybridMultilevel"/>
    <w:tmpl w:val="8F94BBCE"/>
    <w:lvl w:ilvl="0" w:tplc="0409000F">
      <w:start w:val="1"/>
      <w:numFmt w:val="decimal"/>
      <w:lvlText w:val="%1."/>
      <w:lvlJc w:val="left"/>
      <w:pPr>
        <w:ind w:left="1180" w:hanging="720"/>
      </w:pPr>
      <w:rPr>
        <w:rFonts w:hint="default"/>
        <w:b w:val="0"/>
        <w:bCs w:val="0"/>
        <w:i w:val="0"/>
        <w:iCs w:val="0"/>
        <w:w w:val="100"/>
        <w:sz w:val="24"/>
        <w:szCs w:val="24"/>
        <w:lang w:val="en-US" w:eastAsia="en-US" w:bidi="ar-SA"/>
      </w:rPr>
    </w:lvl>
    <w:lvl w:ilvl="1" w:tplc="78CA3A66">
      <w:start w:val="1"/>
      <w:numFmt w:val="lowerLetter"/>
      <w:lvlText w:val="%2)"/>
      <w:lvlJc w:val="left"/>
      <w:pPr>
        <w:ind w:left="1607" w:hanging="428"/>
      </w:pPr>
      <w:rPr>
        <w:rFonts w:ascii="Arial" w:eastAsia="Arial" w:hAnsi="Arial" w:cs="Arial" w:hint="default"/>
        <w:b w:val="0"/>
        <w:bCs w:val="0"/>
        <w:i w:val="0"/>
        <w:iCs w:val="0"/>
        <w:w w:val="99"/>
        <w:sz w:val="24"/>
        <w:szCs w:val="24"/>
        <w:lang w:val="en-US" w:eastAsia="en-US" w:bidi="ar-SA"/>
      </w:rPr>
    </w:lvl>
    <w:lvl w:ilvl="2" w:tplc="DF9299F4">
      <w:numFmt w:val="bullet"/>
      <w:lvlText w:val="•"/>
      <w:lvlJc w:val="left"/>
      <w:pPr>
        <w:ind w:left="1600" w:hanging="428"/>
      </w:pPr>
      <w:rPr>
        <w:rFonts w:hint="default"/>
        <w:lang w:val="en-US" w:eastAsia="en-US" w:bidi="ar-SA"/>
      </w:rPr>
    </w:lvl>
    <w:lvl w:ilvl="3" w:tplc="0409001B">
      <w:start w:val="1"/>
      <w:numFmt w:val="lowerRoman"/>
      <w:lvlText w:val="%4."/>
      <w:lvlJc w:val="right"/>
      <w:pPr>
        <w:ind w:left="2595" w:hanging="428"/>
      </w:pPr>
      <w:rPr>
        <w:rFonts w:hint="default"/>
        <w:lang w:val="en-US" w:eastAsia="en-US" w:bidi="ar-SA"/>
      </w:rPr>
    </w:lvl>
    <w:lvl w:ilvl="4" w:tplc="4776D8FC">
      <w:numFmt w:val="bullet"/>
      <w:lvlText w:val="•"/>
      <w:lvlJc w:val="left"/>
      <w:pPr>
        <w:ind w:left="3590" w:hanging="428"/>
      </w:pPr>
      <w:rPr>
        <w:rFonts w:hint="default"/>
        <w:lang w:val="en-US" w:eastAsia="en-US" w:bidi="ar-SA"/>
      </w:rPr>
    </w:lvl>
    <w:lvl w:ilvl="5" w:tplc="E886E642">
      <w:numFmt w:val="bullet"/>
      <w:lvlText w:val="•"/>
      <w:lvlJc w:val="left"/>
      <w:pPr>
        <w:ind w:left="4585" w:hanging="428"/>
      </w:pPr>
      <w:rPr>
        <w:rFonts w:hint="default"/>
        <w:lang w:val="en-US" w:eastAsia="en-US" w:bidi="ar-SA"/>
      </w:rPr>
    </w:lvl>
    <w:lvl w:ilvl="6" w:tplc="2D9AD108">
      <w:numFmt w:val="bullet"/>
      <w:lvlText w:val="•"/>
      <w:lvlJc w:val="left"/>
      <w:pPr>
        <w:ind w:left="5580" w:hanging="428"/>
      </w:pPr>
      <w:rPr>
        <w:rFonts w:hint="default"/>
        <w:lang w:val="en-US" w:eastAsia="en-US" w:bidi="ar-SA"/>
      </w:rPr>
    </w:lvl>
    <w:lvl w:ilvl="7" w:tplc="BD02926C">
      <w:numFmt w:val="bullet"/>
      <w:lvlText w:val="•"/>
      <w:lvlJc w:val="left"/>
      <w:pPr>
        <w:ind w:left="6575" w:hanging="428"/>
      </w:pPr>
      <w:rPr>
        <w:rFonts w:hint="default"/>
        <w:lang w:val="en-US" w:eastAsia="en-US" w:bidi="ar-SA"/>
      </w:rPr>
    </w:lvl>
    <w:lvl w:ilvl="8" w:tplc="A1CA2EC0">
      <w:numFmt w:val="bullet"/>
      <w:lvlText w:val="•"/>
      <w:lvlJc w:val="left"/>
      <w:pPr>
        <w:ind w:left="7570" w:hanging="428"/>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4BB"/>
    <w:rsid w:val="00214057"/>
    <w:rsid w:val="002B5C6F"/>
    <w:rsid w:val="003940F5"/>
    <w:rsid w:val="003A1454"/>
    <w:rsid w:val="003B6812"/>
    <w:rsid w:val="0045124E"/>
    <w:rsid w:val="00620C0E"/>
    <w:rsid w:val="00782B4E"/>
    <w:rsid w:val="00814AE4"/>
    <w:rsid w:val="00876BB0"/>
    <w:rsid w:val="00886872"/>
    <w:rsid w:val="009C54BB"/>
    <w:rsid w:val="00A16BB9"/>
    <w:rsid w:val="00A5568F"/>
    <w:rsid w:val="00AB3A38"/>
    <w:rsid w:val="00B42FF0"/>
    <w:rsid w:val="00B61E3F"/>
    <w:rsid w:val="00BE3B3A"/>
    <w:rsid w:val="00C42B31"/>
    <w:rsid w:val="00D13B45"/>
    <w:rsid w:val="00E64D13"/>
    <w:rsid w:val="00EA6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EFE9"/>
  <w15:docId w15:val="{63BBBF05-928C-4C60-A933-28A8F0085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22"/>
      <w:ind w:left="1180" w:hanging="721"/>
    </w:pPr>
  </w:style>
  <w:style w:type="paragraph" w:customStyle="1" w:styleId="TableParagraph">
    <w:name w:val="Table Paragraph"/>
    <w:basedOn w:val="Normal"/>
    <w:uiPriority w:val="1"/>
    <w:qFormat/>
  </w:style>
  <w:style w:type="paragraph" w:styleId="Header">
    <w:name w:val="header"/>
    <w:basedOn w:val="Normal"/>
    <w:link w:val="HeaderChar"/>
    <w:uiPriority w:val="99"/>
    <w:semiHidden/>
    <w:unhideWhenUsed/>
    <w:rsid w:val="00EA62A1"/>
    <w:pPr>
      <w:tabs>
        <w:tab w:val="center" w:pos="4680"/>
        <w:tab w:val="right" w:pos="9360"/>
      </w:tabs>
    </w:pPr>
  </w:style>
  <w:style w:type="character" w:customStyle="1" w:styleId="HeaderChar">
    <w:name w:val="Header Char"/>
    <w:basedOn w:val="DefaultParagraphFont"/>
    <w:link w:val="Header"/>
    <w:uiPriority w:val="99"/>
    <w:semiHidden/>
    <w:rsid w:val="00EA62A1"/>
    <w:rPr>
      <w:rFonts w:ascii="Arial" w:eastAsia="Arial" w:hAnsi="Arial" w:cs="Arial"/>
    </w:rPr>
  </w:style>
  <w:style w:type="paragraph" w:styleId="Footer">
    <w:name w:val="footer"/>
    <w:basedOn w:val="Normal"/>
    <w:link w:val="FooterChar"/>
    <w:uiPriority w:val="99"/>
    <w:semiHidden/>
    <w:unhideWhenUsed/>
    <w:rsid w:val="00EA62A1"/>
    <w:pPr>
      <w:tabs>
        <w:tab w:val="center" w:pos="4680"/>
        <w:tab w:val="right" w:pos="9360"/>
      </w:tabs>
    </w:pPr>
  </w:style>
  <w:style w:type="character" w:customStyle="1" w:styleId="FooterChar">
    <w:name w:val="Footer Char"/>
    <w:basedOn w:val="DefaultParagraphFont"/>
    <w:link w:val="Footer"/>
    <w:uiPriority w:val="99"/>
    <w:semiHidden/>
    <w:rsid w:val="00EA62A1"/>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E623F65C70378458677C0FC2461116D" ma:contentTypeVersion="1" ma:contentTypeDescription="Create a new document." ma:contentTypeScope="" ma:versionID="0470cc9a57905b071bb371513c5415b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9787F72-A9A7-478F-BB57-4E6617426833}"/>
</file>

<file path=customXml/itemProps2.xml><?xml version="1.0" encoding="utf-8"?>
<ds:datastoreItem xmlns:ds="http://schemas.openxmlformats.org/officeDocument/2006/customXml" ds:itemID="{0782DE1D-C81D-4CCF-BD10-0EADED6BBD77}"/>
</file>

<file path=customXml/itemProps3.xml><?xml version="1.0" encoding="utf-8"?>
<ds:datastoreItem xmlns:ds="http://schemas.openxmlformats.org/officeDocument/2006/customXml" ds:itemID="{50639113-A88E-45CB-A19C-54A2C83B3220}"/>
</file>

<file path=docProps/app.xml><?xml version="1.0" encoding="utf-8"?>
<Properties xmlns="http://schemas.openxmlformats.org/officeDocument/2006/extended-properties" xmlns:vt="http://schemas.openxmlformats.org/officeDocument/2006/docPropsVTypes">
  <Template>Normal</Template>
  <TotalTime>0</TotalTime>
  <Pages>4</Pages>
  <Words>1525</Words>
  <Characters>7585</Characters>
  <Application>Microsoft Office Word</Application>
  <DocSecurity>0</DocSecurity>
  <Lines>172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DHSEI17</dc:creator>
  <cp:lastModifiedBy>Starling, Claire A</cp:lastModifiedBy>
  <cp:revision>3</cp:revision>
  <dcterms:created xsi:type="dcterms:W3CDTF">2021-07-22T16:03:00Z</dcterms:created>
  <dcterms:modified xsi:type="dcterms:W3CDTF">2021-07-22T16:03:00Z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2021-07-20T00:00:00Z</vt:filetime>
  </property>
  <property fmtid="{D5CDD505-2E9C-101B-9397-08002B2CF9AE}" pid="3" name="Creator">
    <vt:lpwstr>Microsoft® Word 2013</vt:lpwstr>
  </property>
  <property fmtid="{D5CDD505-2E9C-101B-9397-08002B2CF9AE}" pid="4" name="LastSaved">
    <vt:filetime>2021-07-21T00:00:00Z</vt:filetime>
  </property>
  <property fmtid="{D5CDD505-2E9C-101B-9397-08002B2CF9AE}" pid="5" name="ContentTypeId">
    <vt:lpwstr>0x0101003E623F65C70378458677C0FC2461116D</vt:lpwstr>
  </property>
</Properties>
</file>